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D10" w:rsidRPr="007B52A8" w:rsidRDefault="00EC237F" w:rsidP="007B52A8">
      <w:pPr>
        <w:jc w:val="center"/>
        <w:rPr>
          <w:rFonts w:ascii="Arial" w:hAnsi="Arial" w:cs="Arial"/>
          <w:b/>
          <w:sz w:val="32"/>
          <w:szCs w:val="32"/>
        </w:rPr>
      </w:pPr>
      <w:r w:rsidRPr="007B52A8">
        <w:rPr>
          <w:rFonts w:ascii="Arial" w:hAnsi="Arial" w:cs="Arial"/>
          <w:b/>
          <w:sz w:val="32"/>
          <w:szCs w:val="32"/>
        </w:rPr>
        <w:t xml:space="preserve">Informe </w:t>
      </w:r>
      <w:r w:rsidR="00A134AE" w:rsidRPr="007B52A8">
        <w:rPr>
          <w:rFonts w:ascii="Arial" w:hAnsi="Arial" w:cs="Arial"/>
          <w:b/>
          <w:sz w:val="32"/>
          <w:szCs w:val="32"/>
        </w:rPr>
        <w:t>Anual de Junta de Gobierno</w:t>
      </w:r>
      <w:r w:rsidR="007B52A8">
        <w:rPr>
          <w:rFonts w:ascii="Arial" w:hAnsi="Arial" w:cs="Arial"/>
          <w:b/>
          <w:sz w:val="32"/>
          <w:szCs w:val="32"/>
        </w:rPr>
        <w:t xml:space="preserve"> 2017</w:t>
      </w:r>
    </w:p>
    <w:p w:rsidR="007B52A8" w:rsidRPr="007B52A8" w:rsidRDefault="007B52A8" w:rsidP="007B52A8">
      <w:pPr>
        <w:jc w:val="center"/>
        <w:rPr>
          <w:rFonts w:ascii="Arial" w:hAnsi="Arial" w:cs="Arial"/>
          <w:b/>
          <w:sz w:val="32"/>
          <w:szCs w:val="32"/>
        </w:rPr>
      </w:pPr>
      <w:r w:rsidRPr="007B52A8">
        <w:rPr>
          <w:rFonts w:ascii="Arial" w:hAnsi="Arial" w:cs="Arial"/>
          <w:b/>
          <w:sz w:val="32"/>
          <w:szCs w:val="32"/>
        </w:rPr>
        <w:t>Instituto de Investigaciones Dr. José María Luis Mora</w:t>
      </w:r>
    </w:p>
    <w:p w:rsidR="005F0D5F" w:rsidRPr="007B52A8" w:rsidRDefault="005F0D5F" w:rsidP="005F0D5F">
      <w:pPr>
        <w:spacing w:after="0" w:line="240" w:lineRule="auto"/>
        <w:jc w:val="both"/>
        <w:rPr>
          <w:rFonts w:ascii="Arial" w:eastAsia="Batang" w:hAnsi="Arial" w:cs="Arial"/>
          <w:color w:val="000000"/>
          <w:lang w:eastAsia="es-ES"/>
        </w:rPr>
      </w:pPr>
      <w:r w:rsidRPr="007B52A8">
        <w:rPr>
          <w:rFonts w:ascii="Arial" w:eastAsia="Batang" w:hAnsi="Arial" w:cs="Arial"/>
          <w:color w:val="000000"/>
          <w:lang w:eastAsia="es-ES"/>
        </w:rPr>
        <w:t>De acuerdo con lo establecido en l</w:t>
      </w:r>
      <w:r w:rsidRPr="007B52A8">
        <w:rPr>
          <w:rFonts w:ascii="Arial" w:eastAsia="Batang" w:hAnsi="Arial" w:cs="Arial"/>
          <w:color w:val="000000"/>
          <w:lang w:val="es-US" w:eastAsia="es-ES"/>
        </w:rPr>
        <w:t>os</w:t>
      </w:r>
      <w:r w:rsidRPr="007B52A8">
        <w:rPr>
          <w:rFonts w:ascii="Arial" w:eastAsia="Batang" w:hAnsi="Arial" w:cs="Arial"/>
          <w:color w:val="000000"/>
          <w:lang w:eastAsia="es-ES"/>
        </w:rPr>
        <w:t xml:space="preserve"> artículo</w:t>
      </w:r>
      <w:r w:rsidRPr="007B52A8">
        <w:rPr>
          <w:rFonts w:ascii="Arial" w:eastAsia="Batang" w:hAnsi="Arial" w:cs="Arial"/>
          <w:color w:val="000000"/>
          <w:lang w:val="es-US" w:eastAsia="es-ES"/>
        </w:rPr>
        <w:t>s</w:t>
      </w:r>
      <w:r w:rsidRPr="007B52A8">
        <w:rPr>
          <w:rFonts w:ascii="Arial" w:eastAsia="Batang" w:hAnsi="Arial" w:cs="Arial"/>
          <w:color w:val="000000"/>
          <w:lang w:eastAsia="es-ES"/>
        </w:rPr>
        <w:t xml:space="preserve"> 56 de la Ley de Ciencia y Tecnología; 2, fracción XXIX de la Ley Orgánica del Consejo Nacional de Ciencia y Tecnología</w:t>
      </w:r>
      <w:r w:rsidRPr="007B52A8">
        <w:rPr>
          <w:rFonts w:ascii="Arial" w:eastAsia="Batang" w:hAnsi="Arial" w:cs="Arial"/>
          <w:color w:val="000000"/>
          <w:lang w:val="es-US" w:eastAsia="es-ES"/>
        </w:rPr>
        <w:t xml:space="preserve"> (CONACYT)</w:t>
      </w:r>
      <w:r w:rsidRPr="007B52A8">
        <w:rPr>
          <w:rFonts w:ascii="Arial" w:eastAsia="Batang" w:hAnsi="Arial" w:cs="Arial"/>
          <w:color w:val="000000"/>
          <w:lang w:eastAsia="es-ES"/>
        </w:rPr>
        <w:t xml:space="preserve">; 29, fracción III del Estatuto Orgánico del CONACYT y 13 del Decreto por el cual se Reestructura el Instituto de Investigaciones “Dr. José María Luis Mora”, </w:t>
      </w:r>
      <w:r w:rsidRPr="007B52A8">
        <w:rPr>
          <w:rFonts w:ascii="Arial" w:hAnsi="Arial"/>
          <w:lang w:eastAsia="es-ES"/>
        </w:rPr>
        <w:t>publicado en el Diario Oficial de la Federación el 11 de octubre de 2006,</w:t>
      </w:r>
      <w:r w:rsidRPr="007B52A8">
        <w:rPr>
          <w:rFonts w:ascii="Arial" w:eastAsia="Batang" w:hAnsi="Arial" w:cs="Arial"/>
          <w:color w:val="000000"/>
          <w:lang w:eastAsia="es-ES"/>
        </w:rPr>
        <w:t xml:space="preserve"> y atendiendo a la Convocatoria que para este propósito, por instrucciones del Director General del </w:t>
      </w:r>
      <w:r w:rsidRPr="007B52A8">
        <w:rPr>
          <w:rFonts w:ascii="Arial" w:eastAsia="Batang" w:hAnsi="Arial" w:cs="Arial"/>
          <w:color w:val="000000"/>
          <w:lang w:val="es-US" w:eastAsia="es-ES"/>
        </w:rPr>
        <w:t>CONACYT</w:t>
      </w:r>
      <w:r w:rsidRPr="007B52A8">
        <w:rPr>
          <w:rFonts w:ascii="Arial" w:eastAsia="Batang" w:hAnsi="Arial" w:cs="Arial"/>
          <w:color w:val="000000"/>
          <w:lang w:eastAsia="es-ES"/>
        </w:rPr>
        <w:t>, formul</w:t>
      </w:r>
      <w:r w:rsidR="00097AAC" w:rsidRPr="007B52A8">
        <w:rPr>
          <w:rFonts w:ascii="Arial" w:eastAsia="Batang" w:hAnsi="Arial" w:cs="Arial"/>
          <w:color w:val="000000"/>
          <w:lang w:eastAsia="es-ES"/>
        </w:rPr>
        <w:t xml:space="preserve">ó el Director General del Centro, se llevaron a cabo dos sesiones ordinarias </w:t>
      </w:r>
      <w:r w:rsidR="00F758C8">
        <w:rPr>
          <w:rFonts w:ascii="Arial" w:eastAsia="Batang" w:hAnsi="Arial" w:cs="Arial"/>
          <w:color w:val="000000"/>
          <w:lang w:eastAsia="es-ES"/>
        </w:rPr>
        <w:t xml:space="preserve">y una extraordinaria </w:t>
      </w:r>
      <w:r w:rsidR="00097AAC" w:rsidRPr="007B52A8">
        <w:rPr>
          <w:rFonts w:ascii="Arial" w:eastAsia="Batang" w:hAnsi="Arial" w:cs="Arial"/>
          <w:color w:val="000000"/>
          <w:lang w:eastAsia="es-ES"/>
        </w:rPr>
        <w:t>de Órgano de Gobierno (Junta de Gobierno).</w:t>
      </w:r>
    </w:p>
    <w:p w:rsidR="00097AAC" w:rsidRPr="007B52A8" w:rsidRDefault="00097AAC" w:rsidP="005F0D5F">
      <w:pPr>
        <w:spacing w:after="0" w:line="240" w:lineRule="auto"/>
        <w:jc w:val="both"/>
        <w:rPr>
          <w:rFonts w:ascii="Arial" w:eastAsia="Batang" w:hAnsi="Arial" w:cs="Arial"/>
          <w:color w:val="000000"/>
          <w:lang w:eastAsia="es-ES"/>
        </w:rPr>
      </w:pPr>
    </w:p>
    <w:p w:rsidR="00A134AE" w:rsidRDefault="00097AAC" w:rsidP="00F758C8">
      <w:pPr>
        <w:spacing w:after="0" w:line="240" w:lineRule="auto"/>
        <w:jc w:val="both"/>
        <w:rPr>
          <w:rFonts w:ascii="Arial" w:hAnsi="Arial" w:cs="Arial"/>
        </w:rPr>
      </w:pPr>
      <w:r w:rsidRPr="007B52A8">
        <w:rPr>
          <w:rFonts w:ascii="Arial" w:eastAsia="Batang" w:hAnsi="Arial" w:cs="Arial"/>
          <w:color w:val="000000"/>
          <w:lang w:eastAsia="es-ES"/>
        </w:rPr>
        <w:t>La Primer Sesión Ordinaria se realizó en</w:t>
      </w:r>
      <w:r w:rsidR="00A134AE" w:rsidRPr="007B52A8">
        <w:rPr>
          <w:rFonts w:ascii="Arial" w:eastAsia="Batang" w:hAnsi="Arial" w:cs="Arial"/>
          <w:color w:val="000000"/>
          <w:lang w:eastAsia="es-ES"/>
        </w:rPr>
        <w:t xml:space="preserve"> la Ciudad de México, siendo las 16:00 horas del día 17 de mayo de 2017</w:t>
      </w:r>
      <w:r w:rsidR="00A134AE" w:rsidRPr="007B52A8">
        <w:rPr>
          <w:rFonts w:ascii="Arial" w:hAnsi="Arial" w:cs="Arial"/>
          <w:bCs/>
        </w:rPr>
        <w:t>, en el Salón “</w:t>
      </w:r>
      <w:r w:rsidRPr="007B52A8">
        <w:rPr>
          <w:rFonts w:ascii="Arial" w:hAnsi="Arial" w:cs="Arial"/>
          <w:bCs/>
        </w:rPr>
        <w:t xml:space="preserve">C” </w:t>
      </w:r>
      <w:r w:rsidRPr="007B52A8">
        <w:rPr>
          <w:rFonts w:ascii="Arial" w:eastAsia="Batang" w:hAnsi="Arial" w:cs="Arial"/>
          <w:color w:val="000000"/>
          <w:lang w:eastAsia="es-ES"/>
        </w:rPr>
        <w:t>en</w:t>
      </w:r>
      <w:r w:rsidR="00A134AE" w:rsidRPr="007B52A8">
        <w:rPr>
          <w:rFonts w:ascii="Arial" w:eastAsia="Batang" w:hAnsi="Arial" w:cs="Arial"/>
          <w:color w:val="000000"/>
          <w:lang w:eastAsia="es-ES"/>
        </w:rPr>
        <w:t xml:space="preserve"> las instalaciones del Hotel Fiesta Americana Reforma,</w:t>
      </w:r>
      <w:r w:rsidR="00A134AE" w:rsidRPr="007B52A8">
        <w:rPr>
          <w:rFonts w:ascii="Arial" w:hAnsi="Arial" w:cs="Arial"/>
          <w:bCs/>
        </w:rPr>
        <w:t xml:space="preserve"> sito en Av. Paseo de la Reforma No. 80, Col. Juárez, C.P. 06600,</w:t>
      </w:r>
      <w:r w:rsidR="00A134AE" w:rsidRPr="007B52A8">
        <w:rPr>
          <w:rFonts w:ascii="Arial" w:eastAsia="Batang" w:hAnsi="Arial" w:cs="Arial"/>
          <w:color w:val="000000"/>
          <w:lang w:eastAsia="es-ES"/>
        </w:rPr>
        <w:t xml:space="preserve"> </w:t>
      </w:r>
      <w:r w:rsidR="007E5340" w:rsidRPr="007B52A8">
        <w:rPr>
          <w:rFonts w:ascii="Arial" w:eastAsia="Batang" w:hAnsi="Arial" w:cs="Arial"/>
          <w:color w:val="000000"/>
          <w:lang w:eastAsia="es-ES"/>
        </w:rPr>
        <w:t xml:space="preserve">la Segunda Sesión Ordinaria </w:t>
      </w:r>
      <w:r w:rsidR="00C52FC3" w:rsidRPr="007B52A8">
        <w:rPr>
          <w:rFonts w:ascii="Arial" w:eastAsia="Batang" w:hAnsi="Arial" w:cs="Arial"/>
          <w:color w:val="000000"/>
          <w:lang w:eastAsia="es-ES"/>
        </w:rPr>
        <w:t>se llevó acabo e</w:t>
      </w:r>
      <w:r w:rsidR="00A134AE" w:rsidRPr="007B52A8">
        <w:rPr>
          <w:rFonts w:ascii="Arial" w:hAnsi="Arial" w:cs="Arial"/>
        </w:rPr>
        <w:t xml:space="preserve">n la Ciudad de México, siendo las 12:00 horas del día 18 de octubre de 2017 en las instalaciones del Hotel Fiesta </w:t>
      </w:r>
      <w:proofErr w:type="spellStart"/>
      <w:r w:rsidR="00A134AE" w:rsidRPr="007B52A8">
        <w:rPr>
          <w:rFonts w:ascii="Arial" w:hAnsi="Arial" w:cs="Arial"/>
        </w:rPr>
        <w:t>Inn</w:t>
      </w:r>
      <w:proofErr w:type="spellEnd"/>
      <w:r w:rsidR="00A134AE" w:rsidRPr="007B52A8">
        <w:rPr>
          <w:rFonts w:ascii="Arial" w:hAnsi="Arial" w:cs="Arial"/>
        </w:rPr>
        <w:t>-Teatro de los Insurgentes Salón 3, sito Calle Mercaderes 20, Col. San José In</w:t>
      </w:r>
      <w:r w:rsidR="00F758C8">
        <w:rPr>
          <w:rFonts w:ascii="Arial" w:hAnsi="Arial" w:cs="Arial"/>
        </w:rPr>
        <w:t xml:space="preserve">surgentes, 03900 Benito Juárez y la Primer Sesión Extraordinaria fue celebrada </w:t>
      </w:r>
      <w:r w:rsidR="00F758C8" w:rsidRPr="00F758C8">
        <w:rPr>
          <w:rFonts w:ascii="Arial" w:hAnsi="Arial" w:cs="Arial"/>
        </w:rPr>
        <w:t xml:space="preserve">por videoconferencia, desde la ciudad de México, Distrito Federal, </w:t>
      </w:r>
      <w:r w:rsidR="00F758C8" w:rsidRPr="00F758C8">
        <w:rPr>
          <w:rFonts w:ascii="Arial" w:eastAsia="Times New Roman" w:hAnsi="Arial" w:cs="Arial"/>
        </w:rPr>
        <w:t xml:space="preserve">siendo las 11:00 horas del día 19 de enero de 2016 en la Sala de Juntas, Piso 5 de las instalaciones del Consejo Nacional de Ciencia y Tecnología CONACYT, </w:t>
      </w:r>
      <w:r w:rsidR="00F758C8" w:rsidRPr="00F758C8">
        <w:rPr>
          <w:rFonts w:ascii="Arial" w:hAnsi="Arial" w:cs="Arial"/>
        </w:rPr>
        <w:t>ubicadas en avenida Insurgentes Sur 1582 Crédito Constructor, Benito Juárez, México</w:t>
      </w:r>
      <w:r w:rsidR="00F758C8" w:rsidRPr="00F758C8">
        <w:rPr>
          <w:rFonts w:ascii="Arial" w:hAnsi="Arial" w:cs="Arial"/>
          <w:i/>
        </w:rPr>
        <w:t xml:space="preserve">, </w:t>
      </w:r>
      <w:r w:rsidR="00F758C8" w:rsidRPr="00F758C8">
        <w:rPr>
          <w:rFonts w:ascii="Arial" w:hAnsi="Arial" w:cs="Arial"/>
        </w:rPr>
        <w:t>Distrito Federal, así como desde las instalaciones del Colegio de México ubicado en Camino al Ajusco 20, Col. Pedregal de Santa Teresa, C.P. 10740 México, D.F.; El Colegio de la Frontera Norte, A.C., ubicado en el Km. 18.5, Carr. Escénica, Tijuana Ensenada, CP.22560 San Antonio del Mar, Tijuana, B.C</w:t>
      </w:r>
      <w:r w:rsidR="00F758C8">
        <w:rPr>
          <w:rFonts w:ascii="Arial" w:hAnsi="Arial" w:cs="Arial"/>
        </w:rPr>
        <w:t>.</w:t>
      </w:r>
    </w:p>
    <w:p w:rsidR="00F758C8" w:rsidRPr="00F758C8" w:rsidRDefault="00F758C8" w:rsidP="00F758C8">
      <w:pPr>
        <w:spacing w:after="0" w:line="240" w:lineRule="auto"/>
        <w:jc w:val="both"/>
        <w:rPr>
          <w:rFonts w:ascii="Arial" w:hAnsi="Arial" w:cs="Arial"/>
        </w:rPr>
      </w:pPr>
    </w:p>
    <w:p w:rsidR="00704E81" w:rsidRPr="007B52A8" w:rsidRDefault="00704E81" w:rsidP="00704E81">
      <w:pPr>
        <w:pStyle w:val="Prrafodelista"/>
        <w:numPr>
          <w:ilvl w:val="0"/>
          <w:numId w:val="1"/>
        </w:numPr>
        <w:rPr>
          <w:rFonts w:ascii="Arial" w:hAnsi="Arial" w:cs="Arial"/>
        </w:rPr>
      </w:pPr>
      <w:r w:rsidRPr="007B52A8">
        <w:rPr>
          <w:rFonts w:ascii="Arial" w:hAnsi="Arial" w:cs="Arial"/>
        </w:rPr>
        <w:t>Avance del Programa de Trabajo Anual</w:t>
      </w:r>
    </w:p>
    <w:p w:rsidR="00A134AE" w:rsidRPr="007B52A8" w:rsidRDefault="00A134AE">
      <w:pPr>
        <w:rPr>
          <w:rFonts w:ascii="Arial" w:hAnsi="Arial" w:cs="Arial"/>
        </w:rPr>
      </w:pPr>
      <w:r w:rsidRPr="007B52A8">
        <w:rPr>
          <w:rFonts w:ascii="Arial" w:hAnsi="Arial" w:cs="Arial"/>
        </w:rPr>
        <w:t>Con base en ambas juntas se expone el cumplimiento del Programa de Trabajo 2017</w:t>
      </w:r>
    </w:p>
    <w:p w:rsidR="00A134AE" w:rsidRDefault="00A134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7"/>
        <w:gridCol w:w="1559"/>
        <w:gridCol w:w="2454"/>
      </w:tblGrid>
      <w:tr w:rsidR="00A134AE" w:rsidRPr="008B5DCD" w:rsidTr="00547839">
        <w:trPr>
          <w:trHeight w:val="626"/>
        </w:trPr>
        <w:tc>
          <w:tcPr>
            <w:tcW w:w="8828" w:type="dxa"/>
            <w:gridSpan w:val="4"/>
            <w:vAlign w:val="center"/>
          </w:tcPr>
          <w:p w:rsidR="00A134AE" w:rsidRDefault="00A134AE" w:rsidP="00547839">
            <w:pPr>
              <w:jc w:val="center"/>
              <w:rPr>
                <w:rFonts w:ascii="Arial" w:hAnsi="Arial" w:cs="Arial"/>
                <w:b/>
                <w:sz w:val="20"/>
              </w:rPr>
            </w:pPr>
          </w:p>
          <w:p w:rsidR="00A134AE" w:rsidRPr="0004557D" w:rsidRDefault="00A134AE" w:rsidP="00547839">
            <w:pPr>
              <w:jc w:val="center"/>
              <w:rPr>
                <w:rFonts w:ascii="Arial" w:hAnsi="Arial" w:cs="Arial"/>
                <w:b/>
                <w:sz w:val="20"/>
              </w:rPr>
            </w:pPr>
            <w:r w:rsidRPr="0004557D">
              <w:rPr>
                <w:rFonts w:ascii="Arial" w:hAnsi="Arial" w:cs="Arial"/>
                <w:b/>
                <w:sz w:val="20"/>
              </w:rPr>
              <w:t>Programa de Trabajo 2017</w:t>
            </w:r>
          </w:p>
          <w:p w:rsidR="00A134AE" w:rsidRPr="008B5DCD" w:rsidRDefault="00A134AE" w:rsidP="00547839">
            <w:pPr>
              <w:jc w:val="center"/>
              <w:rPr>
                <w:rFonts w:ascii="Arial" w:hAnsi="Arial" w:cs="Arial"/>
                <w:sz w:val="20"/>
              </w:rPr>
            </w:pPr>
            <w:r>
              <w:rPr>
                <w:rFonts w:ascii="Arial" w:hAnsi="Arial" w:cs="Arial"/>
                <w:b/>
                <w:sz w:val="20"/>
              </w:rPr>
              <w:t>Junta de Gobierno del Instituto Mora</w:t>
            </w:r>
          </w:p>
        </w:tc>
      </w:tr>
      <w:tr w:rsidR="00A134AE" w:rsidRPr="008B5DCD" w:rsidTr="00547839">
        <w:trPr>
          <w:trHeight w:val="626"/>
        </w:trPr>
        <w:tc>
          <w:tcPr>
            <w:tcW w:w="988" w:type="dxa"/>
            <w:vAlign w:val="center"/>
          </w:tcPr>
          <w:p w:rsidR="00A134AE" w:rsidRPr="008B5DCD" w:rsidRDefault="00A134AE" w:rsidP="00547839">
            <w:pPr>
              <w:jc w:val="center"/>
              <w:rPr>
                <w:rFonts w:ascii="Arial" w:hAnsi="Arial" w:cs="Arial"/>
                <w:sz w:val="20"/>
              </w:rPr>
            </w:pPr>
            <w:r>
              <w:rPr>
                <w:rFonts w:ascii="Arial" w:hAnsi="Arial" w:cs="Arial"/>
                <w:sz w:val="20"/>
              </w:rPr>
              <w:t>No.</w:t>
            </w:r>
          </w:p>
        </w:tc>
        <w:tc>
          <w:tcPr>
            <w:tcW w:w="3827" w:type="dxa"/>
            <w:shd w:val="clear" w:color="auto" w:fill="auto"/>
            <w:vAlign w:val="center"/>
          </w:tcPr>
          <w:p w:rsidR="00A134AE" w:rsidRPr="008B5DCD" w:rsidRDefault="00A134AE" w:rsidP="00547839">
            <w:pPr>
              <w:jc w:val="center"/>
              <w:rPr>
                <w:rFonts w:ascii="Arial" w:hAnsi="Arial" w:cs="Arial"/>
                <w:sz w:val="20"/>
              </w:rPr>
            </w:pPr>
            <w:r w:rsidRPr="008B5DCD">
              <w:rPr>
                <w:rFonts w:ascii="Arial" w:hAnsi="Arial" w:cs="Arial"/>
                <w:sz w:val="20"/>
              </w:rPr>
              <w:t>Actividad</w:t>
            </w:r>
          </w:p>
        </w:tc>
        <w:tc>
          <w:tcPr>
            <w:tcW w:w="1559" w:type="dxa"/>
            <w:shd w:val="clear" w:color="auto" w:fill="auto"/>
            <w:vAlign w:val="center"/>
          </w:tcPr>
          <w:p w:rsidR="00A134AE" w:rsidRPr="008B5DCD" w:rsidRDefault="00A134AE" w:rsidP="00547839">
            <w:pPr>
              <w:jc w:val="center"/>
              <w:rPr>
                <w:rFonts w:ascii="Arial" w:hAnsi="Arial" w:cs="Arial"/>
                <w:sz w:val="20"/>
              </w:rPr>
            </w:pPr>
            <w:r w:rsidRPr="008B5DCD">
              <w:rPr>
                <w:rFonts w:ascii="Arial" w:hAnsi="Arial" w:cs="Arial"/>
                <w:sz w:val="20"/>
              </w:rPr>
              <w:t>Estado</w:t>
            </w:r>
          </w:p>
        </w:tc>
        <w:tc>
          <w:tcPr>
            <w:tcW w:w="2454" w:type="dxa"/>
            <w:shd w:val="clear" w:color="auto" w:fill="auto"/>
            <w:vAlign w:val="center"/>
          </w:tcPr>
          <w:p w:rsidR="00A134AE" w:rsidRPr="008B5DCD" w:rsidRDefault="00A134AE" w:rsidP="00547839">
            <w:pPr>
              <w:jc w:val="center"/>
              <w:rPr>
                <w:rFonts w:ascii="Arial" w:hAnsi="Arial" w:cs="Arial"/>
                <w:sz w:val="20"/>
              </w:rPr>
            </w:pPr>
            <w:r w:rsidRPr="008B5DCD">
              <w:rPr>
                <w:rFonts w:ascii="Arial" w:hAnsi="Arial" w:cs="Arial"/>
                <w:sz w:val="20"/>
              </w:rPr>
              <w:t>Evidencia</w:t>
            </w:r>
          </w:p>
        </w:tc>
      </w:tr>
      <w:tr w:rsidR="00A134AE" w:rsidRPr="008B5DCD" w:rsidTr="00547839">
        <w:trPr>
          <w:trHeight w:val="1273"/>
        </w:trPr>
        <w:tc>
          <w:tcPr>
            <w:tcW w:w="988" w:type="dxa"/>
            <w:vAlign w:val="center"/>
          </w:tcPr>
          <w:p w:rsidR="00A134AE" w:rsidRPr="008B5DCD" w:rsidRDefault="00A134AE" w:rsidP="00547839">
            <w:pPr>
              <w:jc w:val="center"/>
              <w:rPr>
                <w:rFonts w:ascii="Arial" w:hAnsi="Arial" w:cs="Arial"/>
                <w:sz w:val="20"/>
              </w:rPr>
            </w:pPr>
            <w:r>
              <w:rPr>
                <w:rFonts w:ascii="Arial" w:hAnsi="Arial" w:cs="Arial"/>
                <w:sz w:val="20"/>
              </w:rPr>
              <w:t>1</w:t>
            </w:r>
          </w:p>
        </w:tc>
        <w:tc>
          <w:tcPr>
            <w:tcW w:w="3827" w:type="dxa"/>
            <w:shd w:val="clear" w:color="auto" w:fill="auto"/>
            <w:vAlign w:val="center"/>
          </w:tcPr>
          <w:p w:rsidR="00A134AE" w:rsidRPr="008B5DCD" w:rsidRDefault="00A134AE" w:rsidP="00547839">
            <w:pPr>
              <w:jc w:val="center"/>
              <w:rPr>
                <w:rFonts w:ascii="Arial" w:hAnsi="Arial" w:cs="Arial"/>
                <w:sz w:val="20"/>
              </w:rPr>
            </w:pPr>
            <w:r w:rsidRPr="008B5DCD">
              <w:rPr>
                <w:rFonts w:ascii="Arial" w:hAnsi="Arial" w:cs="Arial"/>
                <w:sz w:val="20"/>
              </w:rPr>
              <w:t>Sesionar</w:t>
            </w:r>
            <w:r>
              <w:rPr>
                <w:rFonts w:ascii="Arial" w:hAnsi="Arial" w:cs="Arial"/>
                <w:sz w:val="20"/>
              </w:rPr>
              <w:t xml:space="preserve"> dos veces en 2017</w:t>
            </w:r>
          </w:p>
        </w:tc>
        <w:tc>
          <w:tcPr>
            <w:tcW w:w="1559" w:type="dxa"/>
            <w:shd w:val="clear" w:color="auto" w:fill="auto"/>
            <w:vAlign w:val="center"/>
          </w:tcPr>
          <w:p w:rsidR="00A134AE" w:rsidRPr="0004557D" w:rsidRDefault="00A134AE" w:rsidP="00547839">
            <w:pPr>
              <w:jc w:val="center"/>
              <w:rPr>
                <w:rFonts w:ascii="Arial" w:hAnsi="Arial" w:cs="Arial"/>
                <w:sz w:val="20"/>
                <w:highlight w:val="green"/>
              </w:rPr>
            </w:pPr>
            <w:r w:rsidRPr="0004557D">
              <w:rPr>
                <w:rFonts w:ascii="Arial" w:hAnsi="Arial" w:cs="Arial"/>
                <w:sz w:val="20"/>
                <w:highlight w:val="green"/>
              </w:rPr>
              <w:t>Completado</w:t>
            </w:r>
          </w:p>
        </w:tc>
        <w:tc>
          <w:tcPr>
            <w:tcW w:w="2454" w:type="dxa"/>
            <w:shd w:val="clear" w:color="auto" w:fill="auto"/>
            <w:vAlign w:val="center"/>
          </w:tcPr>
          <w:p w:rsidR="00A134AE" w:rsidRDefault="00A134AE" w:rsidP="00547839">
            <w:pPr>
              <w:jc w:val="center"/>
              <w:rPr>
                <w:rFonts w:ascii="Arial" w:hAnsi="Arial" w:cs="Arial"/>
                <w:sz w:val="20"/>
              </w:rPr>
            </w:pPr>
            <w:r>
              <w:rPr>
                <w:rFonts w:ascii="Arial" w:hAnsi="Arial" w:cs="Arial"/>
                <w:sz w:val="20"/>
              </w:rPr>
              <w:t>Acta de la Primera Sesión Ordinaria de la Junta de Gobierno 2017</w:t>
            </w:r>
          </w:p>
          <w:p w:rsidR="00A134AE" w:rsidRDefault="00A134AE" w:rsidP="00547839">
            <w:pPr>
              <w:jc w:val="center"/>
              <w:rPr>
                <w:rFonts w:ascii="Arial" w:hAnsi="Arial" w:cs="Arial"/>
                <w:sz w:val="20"/>
              </w:rPr>
            </w:pPr>
            <w:r>
              <w:rPr>
                <w:rFonts w:ascii="Arial" w:hAnsi="Arial" w:cs="Arial"/>
                <w:sz w:val="20"/>
              </w:rPr>
              <w:t>-</w:t>
            </w:r>
          </w:p>
          <w:p w:rsidR="00A134AE" w:rsidRDefault="00A134AE" w:rsidP="00547839">
            <w:pPr>
              <w:jc w:val="center"/>
              <w:rPr>
                <w:rFonts w:ascii="Arial" w:hAnsi="Arial" w:cs="Arial"/>
                <w:sz w:val="20"/>
              </w:rPr>
            </w:pPr>
            <w:r>
              <w:rPr>
                <w:rFonts w:ascii="Arial" w:hAnsi="Arial" w:cs="Arial"/>
                <w:sz w:val="20"/>
              </w:rPr>
              <w:lastRenderedPageBreak/>
              <w:t>Acta de la Segunda Sesión Ordinaria de la Junta de Gobierno 2017</w:t>
            </w:r>
          </w:p>
          <w:p w:rsidR="00A134AE" w:rsidRPr="008B5DCD" w:rsidRDefault="00A134AE" w:rsidP="00547839">
            <w:pPr>
              <w:jc w:val="center"/>
              <w:rPr>
                <w:rFonts w:ascii="Arial" w:hAnsi="Arial" w:cs="Arial"/>
                <w:sz w:val="20"/>
              </w:rPr>
            </w:pPr>
            <w:r>
              <w:rPr>
                <w:rFonts w:ascii="Arial" w:hAnsi="Arial" w:cs="Arial"/>
                <w:sz w:val="20"/>
              </w:rPr>
              <w:t>(en proceso)</w:t>
            </w:r>
          </w:p>
        </w:tc>
      </w:tr>
      <w:tr w:rsidR="00A134AE" w:rsidRPr="008B5DCD" w:rsidTr="00547839">
        <w:trPr>
          <w:trHeight w:val="1273"/>
        </w:trPr>
        <w:tc>
          <w:tcPr>
            <w:tcW w:w="988" w:type="dxa"/>
            <w:vAlign w:val="center"/>
          </w:tcPr>
          <w:p w:rsidR="00A134AE" w:rsidRDefault="00A134AE" w:rsidP="00547839">
            <w:pPr>
              <w:jc w:val="center"/>
              <w:rPr>
                <w:rFonts w:ascii="Arial" w:hAnsi="Arial" w:cs="Arial"/>
                <w:sz w:val="20"/>
              </w:rPr>
            </w:pPr>
            <w:r>
              <w:rPr>
                <w:rFonts w:ascii="Arial" w:hAnsi="Arial" w:cs="Arial"/>
                <w:sz w:val="20"/>
              </w:rPr>
              <w:lastRenderedPageBreak/>
              <w:t>2</w:t>
            </w:r>
          </w:p>
        </w:tc>
        <w:tc>
          <w:tcPr>
            <w:tcW w:w="3827" w:type="dxa"/>
            <w:shd w:val="clear" w:color="auto" w:fill="auto"/>
            <w:vAlign w:val="center"/>
          </w:tcPr>
          <w:p w:rsidR="00A134AE" w:rsidRPr="008B5DCD" w:rsidRDefault="00A134AE" w:rsidP="00547839">
            <w:pPr>
              <w:jc w:val="both"/>
              <w:rPr>
                <w:rFonts w:ascii="Arial" w:hAnsi="Arial" w:cs="Arial"/>
                <w:sz w:val="20"/>
              </w:rPr>
            </w:pPr>
            <w:r>
              <w:rPr>
                <w:rFonts w:ascii="Arial" w:hAnsi="Arial" w:cs="Arial"/>
                <w:sz w:val="20"/>
              </w:rPr>
              <w:t>Presentar el Informe de Autoevaluación 2016 y el Informe de Autoevaluación correspondiente al primer semestre 2017</w:t>
            </w:r>
          </w:p>
        </w:tc>
        <w:tc>
          <w:tcPr>
            <w:tcW w:w="1559" w:type="dxa"/>
            <w:shd w:val="clear" w:color="auto" w:fill="auto"/>
            <w:vAlign w:val="center"/>
          </w:tcPr>
          <w:p w:rsidR="00A134AE" w:rsidRPr="0004557D" w:rsidRDefault="00A134AE" w:rsidP="00547839">
            <w:pPr>
              <w:jc w:val="center"/>
              <w:rPr>
                <w:rFonts w:ascii="Arial" w:hAnsi="Arial" w:cs="Arial"/>
                <w:sz w:val="20"/>
                <w:highlight w:val="green"/>
              </w:rPr>
            </w:pPr>
            <w:r w:rsidRPr="0004557D">
              <w:rPr>
                <w:rFonts w:ascii="Arial" w:hAnsi="Arial" w:cs="Arial"/>
                <w:sz w:val="20"/>
                <w:highlight w:val="green"/>
              </w:rPr>
              <w:t>Completado</w:t>
            </w:r>
          </w:p>
        </w:tc>
        <w:tc>
          <w:tcPr>
            <w:tcW w:w="2454" w:type="dxa"/>
            <w:shd w:val="clear" w:color="auto" w:fill="auto"/>
            <w:vAlign w:val="center"/>
          </w:tcPr>
          <w:p w:rsidR="00A134AE" w:rsidRDefault="00A134AE" w:rsidP="00547839">
            <w:pPr>
              <w:jc w:val="center"/>
              <w:rPr>
                <w:rFonts w:ascii="Arial" w:hAnsi="Arial" w:cs="Arial"/>
                <w:sz w:val="20"/>
              </w:rPr>
            </w:pPr>
            <w:r>
              <w:rPr>
                <w:rFonts w:ascii="Arial" w:hAnsi="Arial" w:cs="Arial"/>
                <w:sz w:val="20"/>
              </w:rPr>
              <w:t>Acta de la Primera Sesión Ordinaria de la Junta de Gobierno 2017</w:t>
            </w:r>
          </w:p>
          <w:p w:rsidR="00A134AE" w:rsidRDefault="00A134AE" w:rsidP="00547839">
            <w:pPr>
              <w:jc w:val="center"/>
              <w:rPr>
                <w:rFonts w:ascii="Arial" w:hAnsi="Arial" w:cs="Arial"/>
                <w:sz w:val="20"/>
              </w:rPr>
            </w:pPr>
            <w:r>
              <w:rPr>
                <w:rFonts w:ascii="Arial" w:hAnsi="Arial" w:cs="Arial"/>
                <w:sz w:val="20"/>
              </w:rPr>
              <w:t>-</w:t>
            </w:r>
          </w:p>
          <w:p w:rsidR="00A134AE" w:rsidRDefault="00A134AE" w:rsidP="00547839">
            <w:pPr>
              <w:jc w:val="center"/>
              <w:rPr>
                <w:rFonts w:ascii="Arial" w:hAnsi="Arial" w:cs="Arial"/>
                <w:sz w:val="20"/>
              </w:rPr>
            </w:pPr>
            <w:r>
              <w:rPr>
                <w:rFonts w:ascii="Arial" w:hAnsi="Arial" w:cs="Arial"/>
                <w:sz w:val="20"/>
              </w:rPr>
              <w:t>Acta de la Segunda Sesión Ordinaria de la Junta de Gobierno 2017</w:t>
            </w:r>
          </w:p>
          <w:p w:rsidR="00A134AE" w:rsidRPr="008B5DCD" w:rsidRDefault="00A134AE" w:rsidP="00E93976">
            <w:pPr>
              <w:jc w:val="center"/>
              <w:rPr>
                <w:rFonts w:ascii="Arial" w:hAnsi="Arial" w:cs="Arial"/>
                <w:sz w:val="20"/>
              </w:rPr>
            </w:pPr>
            <w:r>
              <w:rPr>
                <w:rFonts w:ascii="Arial" w:hAnsi="Arial" w:cs="Arial"/>
                <w:sz w:val="20"/>
              </w:rPr>
              <w:t>(en proceso)</w:t>
            </w:r>
          </w:p>
        </w:tc>
      </w:tr>
      <w:tr w:rsidR="00A134AE" w:rsidRPr="008B5DCD" w:rsidTr="00547839">
        <w:trPr>
          <w:trHeight w:val="1273"/>
        </w:trPr>
        <w:tc>
          <w:tcPr>
            <w:tcW w:w="988" w:type="dxa"/>
            <w:vAlign w:val="center"/>
          </w:tcPr>
          <w:p w:rsidR="00A134AE" w:rsidRDefault="00A134AE" w:rsidP="00547839">
            <w:pPr>
              <w:jc w:val="center"/>
              <w:rPr>
                <w:rFonts w:ascii="Arial" w:hAnsi="Arial" w:cs="Arial"/>
                <w:sz w:val="20"/>
              </w:rPr>
            </w:pPr>
            <w:r>
              <w:rPr>
                <w:rFonts w:ascii="Arial" w:hAnsi="Arial" w:cs="Arial"/>
                <w:sz w:val="20"/>
              </w:rPr>
              <w:t>3</w:t>
            </w:r>
          </w:p>
        </w:tc>
        <w:tc>
          <w:tcPr>
            <w:tcW w:w="3827" w:type="dxa"/>
            <w:shd w:val="clear" w:color="auto" w:fill="auto"/>
            <w:vAlign w:val="center"/>
          </w:tcPr>
          <w:p w:rsidR="00A134AE" w:rsidRDefault="00A134AE" w:rsidP="00547839">
            <w:pPr>
              <w:jc w:val="both"/>
              <w:rPr>
                <w:rFonts w:ascii="Arial" w:hAnsi="Arial" w:cs="Arial"/>
                <w:sz w:val="20"/>
              </w:rPr>
            </w:pPr>
            <w:r>
              <w:rPr>
                <w:rFonts w:ascii="Arial" w:hAnsi="Arial" w:cs="Arial"/>
                <w:sz w:val="20"/>
              </w:rPr>
              <w:t xml:space="preserve">Presentar el Dictamen del Comité Externo de Evaluación </w:t>
            </w:r>
          </w:p>
        </w:tc>
        <w:tc>
          <w:tcPr>
            <w:tcW w:w="1559" w:type="dxa"/>
            <w:shd w:val="clear" w:color="auto" w:fill="auto"/>
            <w:vAlign w:val="center"/>
          </w:tcPr>
          <w:p w:rsidR="00A134AE" w:rsidRPr="0004557D" w:rsidRDefault="00A134AE" w:rsidP="00547839">
            <w:pPr>
              <w:jc w:val="center"/>
              <w:rPr>
                <w:rFonts w:ascii="Arial" w:hAnsi="Arial" w:cs="Arial"/>
                <w:sz w:val="20"/>
                <w:highlight w:val="green"/>
              </w:rPr>
            </w:pPr>
            <w:r w:rsidRPr="0004557D">
              <w:rPr>
                <w:rFonts w:ascii="Arial" w:hAnsi="Arial" w:cs="Arial"/>
                <w:sz w:val="20"/>
                <w:highlight w:val="green"/>
              </w:rPr>
              <w:t>Completado</w:t>
            </w:r>
          </w:p>
        </w:tc>
        <w:tc>
          <w:tcPr>
            <w:tcW w:w="2454" w:type="dxa"/>
            <w:shd w:val="clear" w:color="auto" w:fill="auto"/>
            <w:vAlign w:val="center"/>
          </w:tcPr>
          <w:p w:rsidR="00A134AE" w:rsidRDefault="00A134AE" w:rsidP="00547839">
            <w:pPr>
              <w:jc w:val="center"/>
              <w:rPr>
                <w:rFonts w:ascii="Arial" w:hAnsi="Arial" w:cs="Arial"/>
                <w:sz w:val="20"/>
              </w:rPr>
            </w:pPr>
            <w:r>
              <w:rPr>
                <w:rFonts w:ascii="Arial" w:hAnsi="Arial" w:cs="Arial"/>
                <w:sz w:val="20"/>
              </w:rPr>
              <w:t>Acta de la Primera Sesión Ordinaria de la Junta de Gobierno 2017</w:t>
            </w:r>
          </w:p>
          <w:p w:rsidR="00A134AE" w:rsidRDefault="00A134AE" w:rsidP="00547839">
            <w:pPr>
              <w:jc w:val="center"/>
              <w:rPr>
                <w:rFonts w:ascii="Arial" w:hAnsi="Arial" w:cs="Arial"/>
                <w:sz w:val="20"/>
              </w:rPr>
            </w:pPr>
            <w:r>
              <w:rPr>
                <w:rFonts w:ascii="Arial" w:hAnsi="Arial" w:cs="Arial"/>
                <w:sz w:val="20"/>
              </w:rPr>
              <w:t>-</w:t>
            </w:r>
          </w:p>
          <w:p w:rsidR="00A134AE" w:rsidRPr="008B5DCD" w:rsidRDefault="00A134AE" w:rsidP="00E93976">
            <w:pPr>
              <w:jc w:val="center"/>
              <w:rPr>
                <w:rFonts w:ascii="Arial" w:hAnsi="Arial" w:cs="Arial"/>
                <w:sz w:val="20"/>
              </w:rPr>
            </w:pPr>
            <w:r>
              <w:rPr>
                <w:rFonts w:ascii="Arial" w:hAnsi="Arial" w:cs="Arial"/>
                <w:sz w:val="20"/>
              </w:rPr>
              <w:t>Informe del Comité Externo de Evaluación 2017</w:t>
            </w:r>
          </w:p>
        </w:tc>
      </w:tr>
      <w:tr w:rsidR="00A134AE" w:rsidRPr="008B5DCD" w:rsidTr="00547839">
        <w:trPr>
          <w:trHeight w:val="1116"/>
        </w:trPr>
        <w:tc>
          <w:tcPr>
            <w:tcW w:w="988" w:type="dxa"/>
            <w:vAlign w:val="center"/>
          </w:tcPr>
          <w:p w:rsidR="00A134AE" w:rsidRDefault="00A134AE" w:rsidP="00547839">
            <w:pPr>
              <w:jc w:val="center"/>
              <w:rPr>
                <w:rFonts w:ascii="Arial" w:hAnsi="Arial" w:cs="Arial"/>
                <w:sz w:val="20"/>
              </w:rPr>
            </w:pPr>
            <w:r>
              <w:rPr>
                <w:rFonts w:ascii="Arial" w:hAnsi="Arial" w:cs="Arial"/>
                <w:sz w:val="20"/>
              </w:rPr>
              <w:t>4</w:t>
            </w:r>
          </w:p>
        </w:tc>
        <w:tc>
          <w:tcPr>
            <w:tcW w:w="3827" w:type="dxa"/>
            <w:shd w:val="clear" w:color="auto" w:fill="auto"/>
            <w:vAlign w:val="center"/>
          </w:tcPr>
          <w:p w:rsidR="00A134AE" w:rsidRDefault="00A134AE" w:rsidP="00547839">
            <w:pPr>
              <w:jc w:val="both"/>
              <w:rPr>
                <w:rFonts w:ascii="Arial" w:hAnsi="Arial" w:cs="Arial"/>
                <w:sz w:val="20"/>
              </w:rPr>
            </w:pPr>
            <w:r>
              <w:rPr>
                <w:rFonts w:ascii="Arial" w:hAnsi="Arial" w:cs="Arial"/>
                <w:sz w:val="20"/>
              </w:rPr>
              <w:t>Presentación de la Evaluación por parte de CONACyT (CAR).</w:t>
            </w:r>
          </w:p>
        </w:tc>
        <w:tc>
          <w:tcPr>
            <w:tcW w:w="1559" w:type="dxa"/>
            <w:shd w:val="clear" w:color="auto" w:fill="auto"/>
            <w:vAlign w:val="center"/>
          </w:tcPr>
          <w:p w:rsidR="00A134AE" w:rsidRPr="0004557D" w:rsidRDefault="00A134AE" w:rsidP="00547839">
            <w:pPr>
              <w:jc w:val="center"/>
              <w:rPr>
                <w:rFonts w:ascii="Arial" w:hAnsi="Arial" w:cs="Arial"/>
                <w:sz w:val="20"/>
                <w:highlight w:val="green"/>
              </w:rPr>
            </w:pPr>
            <w:r w:rsidRPr="0004557D">
              <w:rPr>
                <w:rFonts w:ascii="Arial" w:hAnsi="Arial" w:cs="Arial"/>
                <w:sz w:val="20"/>
                <w:highlight w:val="green"/>
              </w:rPr>
              <w:t>Completado</w:t>
            </w:r>
          </w:p>
        </w:tc>
        <w:tc>
          <w:tcPr>
            <w:tcW w:w="2454" w:type="dxa"/>
            <w:shd w:val="clear" w:color="auto" w:fill="auto"/>
            <w:vAlign w:val="center"/>
          </w:tcPr>
          <w:p w:rsidR="00A134AE" w:rsidRPr="008B5DCD" w:rsidRDefault="00A134AE" w:rsidP="00E93976">
            <w:pPr>
              <w:jc w:val="center"/>
              <w:rPr>
                <w:rFonts w:ascii="Arial" w:hAnsi="Arial" w:cs="Arial"/>
                <w:sz w:val="20"/>
              </w:rPr>
            </w:pPr>
            <w:r>
              <w:rPr>
                <w:rFonts w:ascii="Arial" w:hAnsi="Arial" w:cs="Arial"/>
                <w:sz w:val="20"/>
              </w:rPr>
              <w:t>Acta de la Primera Sesión Ordinaria de la Junta de Gobierno 2017</w:t>
            </w:r>
          </w:p>
        </w:tc>
      </w:tr>
      <w:tr w:rsidR="00A134AE" w:rsidRPr="008B5DCD" w:rsidTr="00547839">
        <w:trPr>
          <w:trHeight w:val="1116"/>
        </w:trPr>
        <w:tc>
          <w:tcPr>
            <w:tcW w:w="988" w:type="dxa"/>
            <w:vAlign w:val="center"/>
          </w:tcPr>
          <w:p w:rsidR="00A134AE" w:rsidRDefault="00A134AE" w:rsidP="00547839">
            <w:pPr>
              <w:jc w:val="center"/>
              <w:rPr>
                <w:rFonts w:ascii="Arial" w:hAnsi="Arial" w:cs="Arial"/>
                <w:sz w:val="20"/>
              </w:rPr>
            </w:pPr>
            <w:r>
              <w:rPr>
                <w:rFonts w:ascii="Arial" w:hAnsi="Arial" w:cs="Arial"/>
                <w:sz w:val="20"/>
              </w:rPr>
              <w:t>5</w:t>
            </w:r>
          </w:p>
        </w:tc>
        <w:tc>
          <w:tcPr>
            <w:tcW w:w="3827" w:type="dxa"/>
            <w:shd w:val="clear" w:color="auto" w:fill="auto"/>
            <w:vAlign w:val="center"/>
          </w:tcPr>
          <w:p w:rsidR="00A134AE" w:rsidRDefault="00A134AE" w:rsidP="00547839">
            <w:pPr>
              <w:jc w:val="both"/>
              <w:rPr>
                <w:rFonts w:ascii="Arial" w:hAnsi="Arial" w:cs="Arial"/>
                <w:sz w:val="20"/>
              </w:rPr>
            </w:pPr>
            <w:r>
              <w:rPr>
                <w:rFonts w:ascii="Arial" w:hAnsi="Arial" w:cs="Arial"/>
                <w:sz w:val="20"/>
              </w:rPr>
              <w:t>Presentación de la Opinión de los Comisarios Públicos sobre el desempeño general del Instituto Mora 2016 y sobre el Informe de Autoevaluación correspondiente al primer semestre 2017</w:t>
            </w:r>
          </w:p>
        </w:tc>
        <w:tc>
          <w:tcPr>
            <w:tcW w:w="1559" w:type="dxa"/>
            <w:shd w:val="clear" w:color="auto" w:fill="auto"/>
            <w:vAlign w:val="center"/>
          </w:tcPr>
          <w:p w:rsidR="00A134AE" w:rsidRPr="0004557D" w:rsidRDefault="00A134AE" w:rsidP="00547839">
            <w:pPr>
              <w:jc w:val="center"/>
              <w:rPr>
                <w:rFonts w:ascii="Arial" w:hAnsi="Arial" w:cs="Arial"/>
                <w:sz w:val="20"/>
                <w:highlight w:val="green"/>
              </w:rPr>
            </w:pPr>
            <w:r w:rsidRPr="0004557D">
              <w:rPr>
                <w:rFonts w:ascii="Arial" w:hAnsi="Arial" w:cs="Arial"/>
                <w:sz w:val="20"/>
                <w:highlight w:val="green"/>
              </w:rPr>
              <w:t>Completado</w:t>
            </w:r>
          </w:p>
        </w:tc>
        <w:tc>
          <w:tcPr>
            <w:tcW w:w="2454" w:type="dxa"/>
            <w:shd w:val="clear" w:color="auto" w:fill="auto"/>
            <w:vAlign w:val="center"/>
          </w:tcPr>
          <w:p w:rsidR="00A134AE" w:rsidRDefault="00A134AE" w:rsidP="00547839">
            <w:pPr>
              <w:jc w:val="center"/>
              <w:rPr>
                <w:rFonts w:ascii="Arial" w:hAnsi="Arial" w:cs="Arial"/>
                <w:sz w:val="20"/>
              </w:rPr>
            </w:pPr>
            <w:r>
              <w:rPr>
                <w:rFonts w:ascii="Arial" w:hAnsi="Arial" w:cs="Arial"/>
                <w:sz w:val="20"/>
              </w:rPr>
              <w:t>Acta de la Primera Sesión Ordinaria de la Junta de Gobierno 2017</w:t>
            </w:r>
          </w:p>
          <w:p w:rsidR="00A134AE" w:rsidRDefault="00A134AE" w:rsidP="00547839">
            <w:pPr>
              <w:jc w:val="center"/>
              <w:rPr>
                <w:rFonts w:ascii="Arial" w:hAnsi="Arial" w:cs="Arial"/>
                <w:sz w:val="20"/>
              </w:rPr>
            </w:pPr>
            <w:r>
              <w:rPr>
                <w:rFonts w:ascii="Arial" w:hAnsi="Arial" w:cs="Arial"/>
                <w:sz w:val="20"/>
              </w:rPr>
              <w:t>Acta de la Primera Sesión Ordinaria de la Junta de Gobierno 2017</w:t>
            </w:r>
          </w:p>
          <w:p w:rsidR="00A134AE" w:rsidRDefault="00A134AE" w:rsidP="00547839">
            <w:pPr>
              <w:jc w:val="center"/>
              <w:rPr>
                <w:rFonts w:ascii="Arial" w:hAnsi="Arial" w:cs="Arial"/>
                <w:sz w:val="20"/>
              </w:rPr>
            </w:pPr>
            <w:r>
              <w:rPr>
                <w:rFonts w:ascii="Arial" w:hAnsi="Arial" w:cs="Arial"/>
                <w:sz w:val="20"/>
              </w:rPr>
              <w:t>-</w:t>
            </w:r>
          </w:p>
          <w:p w:rsidR="00A134AE" w:rsidRDefault="00A134AE" w:rsidP="00547839">
            <w:pPr>
              <w:jc w:val="center"/>
              <w:rPr>
                <w:rFonts w:ascii="Arial" w:hAnsi="Arial" w:cs="Arial"/>
                <w:sz w:val="20"/>
              </w:rPr>
            </w:pPr>
            <w:r>
              <w:rPr>
                <w:rFonts w:ascii="Arial" w:hAnsi="Arial" w:cs="Arial"/>
                <w:sz w:val="20"/>
              </w:rPr>
              <w:t>Acta de la Segunda Sesión Ordinaria de la Junta de Gobierno 2017</w:t>
            </w:r>
          </w:p>
          <w:p w:rsidR="00A134AE" w:rsidRPr="008B5DCD" w:rsidRDefault="00A134AE" w:rsidP="00E93976">
            <w:pPr>
              <w:jc w:val="center"/>
              <w:rPr>
                <w:rFonts w:ascii="Arial" w:hAnsi="Arial" w:cs="Arial"/>
                <w:sz w:val="20"/>
              </w:rPr>
            </w:pPr>
            <w:r>
              <w:rPr>
                <w:rFonts w:ascii="Arial" w:hAnsi="Arial" w:cs="Arial"/>
                <w:sz w:val="20"/>
              </w:rPr>
              <w:t>(en proceso)</w:t>
            </w:r>
          </w:p>
        </w:tc>
      </w:tr>
      <w:tr w:rsidR="00A134AE" w:rsidRPr="008B5DCD" w:rsidTr="00547839">
        <w:trPr>
          <w:trHeight w:val="1273"/>
        </w:trPr>
        <w:tc>
          <w:tcPr>
            <w:tcW w:w="988" w:type="dxa"/>
            <w:vAlign w:val="center"/>
          </w:tcPr>
          <w:p w:rsidR="00A134AE" w:rsidRDefault="00A134AE" w:rsidP="00547839">
            <w:pPr>
              <w:jc w:val="center"/>
              <w:rPr>
                <w:rFonts w:ascii="Arial" w:hAnsi="Arial" w:cs="Arial"/>
                <w:sz w:val="20"/>
              </w:rPr>
            </w:pPr>
            <w:r>
              <w:rPr>
                <w:rFonts w:ascii="Arial" w:hAnsi="Arial" w:cs="Arial"/>
                <w:sz w:val="20"/>
              </w:rPr>
              <w:t>6</w:t>
            </w:r>
          </w:p>
        </w:tc>
        <w:tc>
          <w:tcPr>
            <w:tcW w:w="3827" w:type="dxa"/>
            <w:shd w:val="clear" w:color="auto" w:fill="auto"/>
            <w:vAlign w:val="center"/>
          </w:tcPr>
          <w:p w:rsidR="00A134AE" w:rsidRDefault="00A134AE" w:rsidP="00547839">
            <w:pPr>
              <w:jc w:val="both"/>
              <w:rPr>
                <w:rFonts w:ascii="Arial" w:hAnsi="Arial" w:cs="Arial"/>
                <w:sz w:val="20"/>
              </w:rPr>
            </w:pPr>
            <w:r>
              <w:rPr>
                <w:rFonts w:ascii="Arial" w:hAnsi="Arial" w:cs="Arial"/>
                <w:sz w:val="20"/>
              </w:rPr>
              <w:t>Presentación de los Estados Financieros Dictaminados 2016</w:t>
            </w:r>
          </w:p>
        </w:tc>
        <w:tc>
          <w:tcPr>
            <w:tcW w:w="1559" w:type="dxa"/>
            <w:shd w:val="clear" w:color="auto" w:fill="auto"/>
            <w:vAlign w:val="center"/>
          </w:tcPr>
          <w:p w:rsidR="00A134AE" w:rsidRPr="0004557D" w:rsidRDefault="00A134AE" w:rsidP="00547839">
            <w:pPr>
              <w:jc w:val="center"/>
              <w:rPr>
                <w:rFonts w:ascii="Arial" w:hAnsi="Arial" w:cs="Arial"/>
                <w:sz w:val="20"/>
                <w:highlight w:val="green"/>
              </w:rPr>
            </w:pPr>
            <w:r w:rsidRPr="0004557D">
              <w:rPr>
                <w:rFonts w:ascii="Arial" w:hAnsi="Arial" w:cs="Arial"/>
                <w:sz w:val="20"/>
                <w:highlight w:val="green"/>
              </w:rPr>
              <w:t>Completado</w:t>
            </w:r>
          </w:p>
        </w:tc>
        <w:tc>
          <w:tcPr>
            <w:tcW w:w="2454" w:type="dxa"/>
            <w:shd w:val="clear" w:color="auto" w:fill="auto"/>
            <w:vAlign w:val="center"/>
          </w:tcPr>
          <w:p w:rsidR="00A134AE" w:rsidRPr="008B5DCD" w:rsidRDefault="00A134AE" w:rsidP="00547839">
            <w:pPr>
              <w:jc w:val="center"/>
              <w:rPr>
                <w:rFonts w:ascii="Arial" w:hAnsi="Arial" w:cs="Arial"/>
                <w:sz w:val="20"/>
              </w:rPr>
            </w:pPr>
            <w:r>
              <w:rPr>
                <w:rFonts w:ascii="Arial" w:hAnsi="Arial" w:cs="Arial"/>
                <w:sz w:val="20"/>
              </w:rPr>
              <w:t>Acta de la Primera Sesión Ordinaria de la Junta de Gobierno 2017</w:t>
            </w:r>
          </w:p>
        </w:tc>
      </w:tr>
      <w:tr w:rsidR="00A134AE" w:rsidRPr="008B5DCD" w:rsidTr="00547839">
        <w:trPr>
          <w:trHeight w:val="1110"/>
        </w:trPr>
        <w:tc>
          <w:tcPr>
            <w:tcW w:w="988" w:type="dxa"/>
            <w:vAlign w:val="center"/>
          </w:tcPr>
          <w:p w:rsidR="00A134AE" w:rsidRDefault="00A134AE" w:rsidP="00547839">
            <w:pPr>
              <w:jc w:val="center"/>
              <w:rPr>
                <w:rFonts w:ascii="Arial" w:hAnsi="Arial" w:cs="Arial"/>
                <w:sz w:val="20"/>
              </w:rPr>
            </w:pPr>
            <w:r>
              <w:rPr>
                <w:rFonts w:ascii="Arial" w:hAnsi="Arial" w:cs="Arial"/>
                <w:sz w:val="20"/>
              </w:rPr>
              <w:lastRenderedPageBreak/>
              <w:t>7</w:t>
            </w:r>
          </w:p>
        </w:tc>
        <w:tc>
          <w:tcPr>
            <w:tcW w:w="3827" w:type="dxa"/>
            <w:shd w:val="clear" w:color="auto" w:fill="auto"/>
            <w:vAlign w:val="center"/>
          </w:tcPr>
          <w:p w:rsidR="00A134AE" w:rsidRDefault="00A134AE" w:rsidP="00547839">
            <w:pPr>
              <w:jc w:val="both"/>
              <w:rPr>
                <w:rFonts w:ascii="Arial" w:hAnsi="Arial" w:cs="Arial"/>
                <w:sz w:val="20"/>
              </w:rPr>
            </w:pPr>
            <w:r>
              <w:rPr>
                <w:rFonts w:ascii="Arial" w:hAnsi="Arial" w:cs="Arial"/>
                <w:sz w:val="20"/>
              </w:rPr>
              <w:t xml:space="preserve">Presentación del Informe de los Comisarios Públicos sobre los Estados Financieros del Ejercicio 2016 </w:t>
            </w:r>
          </w:p>
        </w:tc>
        <w:tc>
          <w:tcPr>
            <w:tcW w:w="1559" w:type="dxa"/>
            <w:shd w:val="clear" w:color="auto" w:fill="auto"/>
            <w:vAlign w:val="center"/>
          </w:tcPr>
          <w:p w:rsidR="00A134AE" w:rsidRPr="0004557D" w:rsidRDefault="00A134AE" w:rsidP="00547839">
            <w:pPr>
              <w:jc w:val="center"/>
              <w:rPr>
                <w:rFonts w:ascii="Arial" w:hAnsi="Arial" w:cs="Arial"/>
                <w:sz w:val="20"/>
                <w:highlight w:val="green"/>
              </w:rPr>
            </w:pPr>
            <w:r w:rsidRPr="0004557D">
              <w:rPr>
                <w:rFonts w:ascii="Arial" w:hAnsi="Arial" w:cs="Arial"/>
                <w:sz w:val="20"/>
                <w:highlight w:val="green"/>
              </w:rPr>
              <w:t>Completado</w:t>
            </w:r>
          </w:p>
        </w:tc>
        <w:tc>
          <w:tcPr>
            <w:tcW w:w="2454" w:type="dxa"/>
            <w:shd w:val="clear" w:color="auto" w:fill="auto"/>
            <w:vAlign w:val="center"/>
          </w:tcPr>
          <w:p w:rsidR="00A134AE" w:rsidRDefault="00A134AE" w:rsidP="007B52A8">
            <w:pPr>
              <w:jc w:val="center"/>
              <w:rPr>
                <w:rFonts w:ascii="Arial" w:hAnsi="Arial" w:cs="Arial"/>
                <w:sz w:val="20"/>
              </w:rPr>
            </w:pPr>
            <w:r>
              <w:rPr>
                <w:rFonts w:ascii="Arial" w:hAnsi="Arial" w:cs="Arial"/>
                <w:sz w:val="20"/>
              </w:rPr>
              <w:t>Acta de la Primera Sesión Ordinaria de la Junta de Gobierno 2017</w:t>
            </w:r>
          </w:p>
        </w:tc>
      </w:tr>
      <w:tr w:rsidR="00A134AE" w:rsidRPr="008B5DCD" w:rsidTr="007B52A8">
        <w:trPr>
          <w:trHeight w:val="2455"/>
        </w:trPr>
        <w:tc>
          <w:tcPr>
            <w:tcW w:w="988" w:type="dxa"/>
            <w:vAlign w:val="center"/>
          </w:tcPr>
          <w:p w:rsidR="00A134AE" w:rsidRDefault="00A134AE" w:rsidP="00547839">
            <w:pPr>
              <w:jc w:val="center"/>
              <w:rPr>
                <w:rFonts w:ascii="Arial" w:hAnsi="Arial" w:cs="Arial"/>
                <w:sz w:val="20"/>
              </w:rPr>
            </w:pPr>
            <w:r>
              <w:rPr>
                <w:rFonts w:ascii="Arial" w:hAnsi="Arial" w:cs="Arial"/>
                <w:sz w:val="20"/>
              </w:rPr>
              <w:t>8</w:t>
            </w:r>
          </w:p>
        </w:tc>
        <w:tc>
          <w:tcPr>
            <w:tcW w:w="3827" w:type="dxa"/>
            <w:shd w:val="clear" w:color="auto" w:fill="auto"/>
            <w:vAlign w:val="center"/>
          </w:tcPr>
          <w:p w:rsidR="00A134AE" w:rsidRDefault="00A134AE" w:rsidP="00547839">
            <w:pPr>
              <w:jc w:val="both"/>
              <w:rPr>
                <w:rFonts w:ascii="Arial" w:hAnsi="Arial" w:cs="Arial"/>
                <w:sz w:val="20"/>
              </w:rPr>
            </w:pPr>
            <w:r>
              <w:rPr>
                <w:rFonts w:ascii="Arial" w:hAnsi="Arial" w:cs="Arial"/>
                <w:sz w:val="20"/>
              </w:rPr>
              <w:t>Presentación del Informe del Comité Técnico del Fondo de Investigación Científica y Desarrollo Tecnológico del Centro del 2016 y del primer semestre 2017</w:t>
            </w:r>
          </w:p>
        </w:tc>
        <w:tc>
          <w:tcPr>
            <w:tcW w:w="1559" w:type="dxa"/>
            <w:shd w:val="clear" w:color="auto" w:fill="auto"/>
            <w:vAlign w:val="center"/>
          </w:tcPr>
          <w:p w:rsidR="00A134AE" w:rsidRPr="0004557D" w:rsidRDefault="00A134AE" w:rsidP="00547839">
            <w:pPr>
              <w:jc w:val="center"/>
              <w:rPr>
                <w:rFonts w:ascii="Arial" w:hAnsi="Arial" w:cs="Arial"/>
                <w:sz w:val="20"/>
                <w:highlight w:val="green"/>
              </w:rPr>
            </w:pPr>
            <w:r w:rsidRPr="0004557D">
              <w:rPr>
                <w:rFonts w:ascii="Arial" w:hAnsi="Arial" w:cs="Arial"/>
                <w:sz w:val="20"/>
                <w:highlight w:val="green"/>
              </w:rPr>
              <w:t>Completado</w:t>
            </w:r>
          </w:p>
        </w:tc>
        <w:tc>
          <w:tcPr>
            <w:tcW w:w="2454" w:type="dxa"/>
            <w:shd w:val="clear" w:color="auto" w:fill="auto"/>
            <w:vAlign w:val="center"/>
          </w:tcPr>
          <w:p w:rsidR="00A134AE" w:rsidRDefault="00A134AE" w:rsidP="00547839">
            <w:pPr>
              <w:jc w:val="center"/>
              <w:rPr>
                <w:rFonts w:ascii="Arial" w:hAnsi="Arial" w:cs="Arial"/>
                <w:sz w:val="20"/>
              </w:rPr>
            </w:pPr>
            <w:r>
              <w:rPr>
                <w:rFonts w:ascii="Arial" w:hAnsi="Arial" w:cs="Arial"/>
                <w:sz w:val="20"/>
              </w:rPr>
              <w:t>Acta de la Primera Sesión Ordinaria de la Junta de Gobierno 2017</w:t>
            </w:r>
          </w:p>
          <w:p w:rsidR="00A134AE" w:rsidRDefault="00A134AE" w:rsidP="00547839">
            <w:pPr>
              <w:jc w:val="center"/>
              <w:rPr>
                <w:rFonts w:ascii="Arial" w:hAnsi="Arial" w:cs="Arial"/>
                <w:sz w:val="20"/>
              </w:rPr>
            </w:pPr>
            <w:r>
              <w:rPr>
                <w:rFonts w:ascii="Arial" w:hAnsi="Arial" w:cs="Arial"/>
                <w:sz w:val="20"/>
              </w:rPr>
              <w:t>-</w:t>
            </w:r>
          </w:p>
          <w:p w:rsidR="00A134AE" w:rsidRDefault="00A134AE" w:rsidP="00547839">
            <w:pPr>
              <w:jc w:val="center"/>
              <w:rPr>
                <w:rFonts w:ascii="Arial" w:hAnsi="Arial" w:cs="Arial"/>
                <w:sz w:val="20"/>
              </w:rPr>
            </w:pPr>
            <w:r>
              <w:rPr>
                <w:rFonts w:ascii="Arial" w:hAnsi="Arial" w:cs="Arial"/>
                <w:sz w:val="20"/>
              </w:rPr>
              <w:t>Acta de la Segunda Sesión Ordinaria de la Junta de Gobierno 2017</w:t>
            </w:r>
          </w:p>
          <w:p w:rsidR="00A134AE" w:rsidRDefault="00A134AE" w:rsidP="007B52A8">
            <w:pPr>
              <w:jc w:val="center"/>
              <w:rPr>
                <w:rFonts w:ascii="Arial" w:hAnsi="Arial" w:cs="Arial"/>
                <w:sz w:val="20"/>
              </w:rPr>
            </w:pPr>
            <w:r>
              <w:rPr>
                <w:rFonts w:ascii="Arial" w:hAnsi="Arial" w:cs="Arial"/>
                <w:sz w:val="20"/>
              </w:rPr>
              <w:t>(en proceso)</w:t>
            </w:r>
          </w:p>
        </w:tc>
      </w:tr>
      <w:tr w:rsidR="00A134AE" w:rsidRPr="008B5DCD" w:rsidTr="00547839">
        <w:trPr>
          <w:trHeight w:val="1273"/>
        </w:trPr>
        <w:tc>
          <w:tcPr>
            <w:tcW w:w="988" w:type="dxa"/>
            <w:vAlign w:val="center"/>
          </w:tcPr>
          <w:p w:rsidR="00A134AE" w:rsidRDefault="00A134AE" w:rsidP="00547839">
            <w:pPr>
              <w:jc w:val="center"/>
              <w:rPr>
                <w:rFonts w:ascii="Arial" w:hAnsi="Arial" w:cs="Arial"/>
                <w:sz w:val="20"/>
              </w:rPr>
            </w:pPr>
            <w:r>
              <w:rPr>
                <w:rFonts w:ascii="Arial" w:hAnsi="Arial" w:cs="Arial"/>
                <w:sz w:val="20"/>
              </w:rPr>
              <w:t>9</w:t>
            </w:r>
          </w:p>
        </w:tc>
        <w:tc>
          <w:tcPr>
            <w:tcW w:w="3827" w:type="dxa"/>
            <w:shd w:val="clear" w:color="auto" w:fill="auto"/>
            <w:vAlign w:val="center"/>
          </w:tcPr>
          <w:p w:rsidR="00A134AE" w:rsidRDefault="00A134AE" w:rsidP="00547839">
            <w:pPr>
              <w:jc w:val="both"/>
              <w:rPr>
                <w:rFonts w:ascii="Arial" w:hAnsi="Arial" w:cs="Arial"/>
                <w:sz w:val="20"/>
              </w:rPr>
            </w:pPr>
            <w:r>
              <w:rPr>
                <w:rFonts w:ascii="Arial" w:hAnsi="Arial" w:cs="Arial"/>
                <w:sz w:val="20"/>
              </w:rPr>
              <w:t>Presentar el Estado que Guarda el Control Interno Institucional del 2016 y del primer semestre 2017.</w:t>
            </w:r>
          </w:p>
        </w:tc>
        <w:tc>
          <w:tcPr>
            <w:tcW w:w="1559" w:type="dxa"/>
            <w:shd w:val="clear" w:color="auto" w:fill="auto"/>
            <w:vAlign w:val="center"/>
          </w:tcPr>
          <w:p w:rsidR="00A134AE" w:rsidRPr="0004557D" w:rsidRDefault="00A134AE" w:rsidP="00547839">
            <w:pPr>
              <w:jc w:val="center"/>
              <w:rPr>
                <w:rFonts w:ascii="Arial" w:hAnsi="Arial" w:cs="Arial"/>
                <w:sz w:val="20"/>
                <w:highlight w:val="green"/>
              </w:rPr>
            </w:pPr>
            <w:r w:rsidRPr="0004557D">
              <w:rPr>
                <w:rFonts w:ascii="Arial" w:hAnsi="Arial" w:cs="Arial"/>
                <w:sz w:val="20"/>
                <w:highlight w:val="green"/>
              </w:rPr>
              <w:t>Completado</w:t>
            </w:r>
          </w:p>
        </w:tc>
        <w:tc>
          <w:tcPr>
            <w:tcW w:w="2454" w:type="dxa"/>
            <w:shd w:val="clear" w:color="auto" w:fill="auto"/>
            <w:vAlign w:val="center"/>
          </w:tcPr>
          <w:p w:rsidR="00A134AE" w:rsidRDefault="00A134AE" w:rsidP="00547839">
            <w:pPr>
              <w:jc w:val="center"/>
              <w:rPr>
                <w:rFonts w:ascii="Arial" w:hAnsi="Arial" w:cs="Arial"/>
                <w:sz w:val="20"/>
              </w:rPr>
            </w:pPr>
            <w:r>
              <w:rPr>
                <w:rFonts w:ascii="Arial" w:hAnsi="Arial" w:cs="Arial"/>
                <w:sz w:val="20"/>
              </w:rPr>
              <w:t>Acta de la Primera Sesión Ordinaria de la Junta de Gobierno 2017</w:t>
            </w:r>
          </w:p>
          <w:p w:rsidR="00A134AE" w:rsidRDefault="00A134AE" w:rsidP="00547839">
            <w:pPr>
              <w:jc w:val="center"/>
              <w:rPr>
                <w:rFonts w:ascii="Arial" w:hAnsi="Arial" w:cs="Arial"/>
                <w:sz w:val="20"/>
              </w:rPr>
            </w:pPr>
            <w:r>
              <w:rPr>
                <w:rFonts w:ascii="Arial" w:hAnsi="Arial" w:cs="Arial"/>
                <w:sz w:val="20"/>
              </w:rPr>
              <w:t>-</w:t>
            </w:r>
          </w:p>
          <w:p w:rsidR="00A134AE" w:rsidRDefault="00A134AE" w:rsidP="00547839">
            <w:pPr>
              <w:jc w:val="center"/>
              <w:rPr>
                <w:rFonts w:ascii="Arial" w:hAnsi="Arial" w:cs="Arial"/>
                <w:sz w:val="20"/>
              </w:rPr>
            </w:pPr>
            <w:r>
              <w:rPr>
                <w:rFonts w:ascii="Arial" w:hAnsi="Arial" w:cs="Arial"/>
                <w:sz w:val="20"/>
              </w:rPr>
              <w:t>Acta de la Segunda Sesión Ordinaria de la Junta de Gobierno 2017</w:t>
            </w:r>
          </w:p>
          <w:p w:rsidR="00A134AE" w:rsidRPr="008B5DCD" w:rsidRDefault="00A134AE" w:rsidP="00547839">
            <w:pPr>
              <w:jc w:val="center"/>
              <w:rPr>
                <w:rFonts w:ascii="Arial" w:hAnsi="Arial" w:cs="Arial"/>
                <w:sz w:val="20"/>
              </w:rPr>
            </w:pPr>
            <w:r>
              <w:rPr>
                <w:rFonts w:ascii="Arial" w:hAnsi="Arial" w:cs="Arial"/>
                <w:sz w:val="20"/>
              </w:rPr>
              <w:t>(en proceso)</w:t>
            </w:r>
          </w:p>
        </w:tc>
      </w:tr>
      <w:tr w:rsidR="00A134AE" w:rsidRPr="008B5DCD" w:rsidTr="00547839">
        <w:trPr>
          <w:trHeight w:val="1273"/>
        </w:trPr>
        <w:tc>
          <w:tcPr>
            <w:tcW w:w="988" w:type="dxa"/>
            <w:vAlign w:val="center"/>
          </w:tcPr>
          <w:p w:rsidR="00A134AE" w:rsidRDefault="00A134AE" w:rsidP="00547839">
            <w:pPr>
              <w:jc w:val="center"/>
              <w:rPr>
                <w:rFonts w:ascii="Arial" w:hAnsi="Arial" w:cs="Arial"/>
                <w:sz w:val="20"/>
              </w:rPr>
            </w:pPr>
            <w:r>
              <w:rPr>
                <w:rFonts w:ascii="Arial" w:hAnsi="Arial" w:cs="Arial"/>
                <w:sz w:val="20"/>
              </w:rPr>
              <w:t>10</w:t>
            </w:r>
          </w:p>
        </w:tc>
        <w:tc>
          <w:tcPr>
            <w:tcW w:w="3827" w:type="dxa"/>
            <w:shd w:val="clear" w:color="auto" w:fill="auto"/>
            <w:vAlign w:val="center"/>
          </w:tcPr>
          <w:p w:rsidR="00A134AE" w:rsidRDefault="00A134AE" w:rsidP="00547839">
            <w:pPr>
              <w:jc w:val="both"/>
              <w:rPr>
                <w:rFonts w:ascii="Arial" w:hAnsi="Arial" w:cs="Arial"/>
                <w:sz w:val="20"/>
              </w:rPr>
            </w:pPr>
            <w:r>
              <w:rPr>
                <w:rFonts w:ascii="Arial" w:hAnsi="Arial" w:cs="Arial"/>
                <w:sz w:val="20"/>
              </w:rPr>
              <w:t>Presentación, y en su caso, aprobación del calendario de sesiones ordinarias del Órgano de Gobierno en 2017.</w:t>
            </w:r>
          </w:p>
        </w:tc>
        <w:tc>
          <w:tcPr>
            <w:tcW w:w="1559" w:type="dxa"/>
            <w:shd w:val="clear" w:color="auto" w:fill="auto"/>
            <w:vAlign w:val="center"/>
          </w:tcPr>
          <w:p w:rsidR="00A134AE" w:rsidRPr="0004557D" w:rsidRDefault="00A134AE" w:rsidP="00547839">
            <w:pPr>
              <w:jc w:val="center"/>
              <w:rPr>
                <w:rFonts w:ascii="Arial" w:hAnsi="Arial" w:cs="Arial"/>
                <w:sz w:val="20"/>
                <w:highlight w:val="green"/>
              </w:rPr>
            </w:pPr>
            <w:r w:rsidRPr="0004557D">
              <w:rPr>
                <w:rFonts w:ascii="Arial" w:hAnsi="Arial" w:cs="Arial"/>
                <w:sz w:val="20"/>
                <w:highlight w:val="green"/>
              </w:rPr>
              <w:t>Completado</w:t>
            </w:r>
          </w:p>
        </w:tc>
        <w:tc>
          <w:tcPr>
            <w:tcW w:w="2454" w:type="dxa"/>
            <w:shd w:val="clear" w:color="auto" w:fill="auto"/>
            <w:vAlign w:val="center"/>
          </w:tcPr>
          <w:p w:rsidR="00A134AE" w:rsidRPr="008B5DCD" w:rsidRDefault="00A134AE" w:rsidP="007B52A8">
            <w:pPr>
              <w:jc w:val="center"/>
              <w:rPr>
                <w:rFonts w:ascii="Arial" w:hAnsi="Arial" w:cs="Arial"/>
                <w:sz w:val="20"/>
              </w:rPr>
            </w:pPr>
            <w:r>
              <w:rPr>
                <w:rFonts w:ascii="Arial" w:hAnsi="Arial" w:cs="Arial"/>
                <w:sz w:val="20"/>
              </w:rPr>
              <w:t>Acta de la Primera Sesión Ordinaria de la Junta de Gobierno 2017</w:t>
            </w:r>
          </w:p>
        </w:tc>
      </w:tr>
      <w:tr w:rsidR="00A134AE" w:rsidRPr="008B5DCD" w:rsidTr="00547839">
        <w:trPr>
          <w:trHeight w:val="1273"/>
        </w:trPr>
        <w:tc>
          <w:tcPr>
            <w:tcW w:w="988" w:type="dxa"/>
            <w:vAlign w:val="center"/>
          </w:tcPr>
          <w:p w:rsidR="00A134AE" w:rsidRDefault="00A134AE" w:rsidP="00547839">
            <w:pPr>
              <w:jc w:val="center"/>
              <w:rPr>
                <w:rFonts w:ascii="Arial" w:hAnsi="Arial" w:cs="Arial"/>
                <w:sz w:val="20"/>
              </w:rPr>
            </w:pPr>
            <w:r>
              <w:rPr>
                <w:rFonts w:ascii="Arial" w:hAnsi="Arial" w:cs="Arial"/>
                <w:sz w:val="20"/>
              </w:rPr>
              <w:t>11</w:t>
            </w:r>
          </w:p>
        </w:tc>
        <w:tc>
          <w:tcPr>
            <w:tcW w:w="3827" w:type="dxa"/>
            <w:shd w:val="clear" w:color="auto" w:fill="auto"/>
            <w:vAlign w:val="center"/>
          </w:tcPr>
          <w:p w:rsidR="00A134AE" w:rsidRDefault="00A134AE" w:rsidP="00547839">
            <w:pPr>
              <w:jc w:val="both"/>
              <w:rPr>
                <w:rFonts w:ascii="Arial" w:hAnsi="Arial" w:cs="Arial"/>
                <w:sz w:val="20"/>
              </w:rPr>
            </w:pPr>
            <w:r>
              <w:rPr>
                <w:rFonts w:ascii="Arial" w:hAnsi="Arial" w:cs="Arial"/>
                <w:sz w:val="20"/>
              </w:rPr>
              <w:t>Informe de resultados, auditorias, exámenes y evaluaciones realizadas por el OIC del 2016 y del primer semestre 2017</w:t>
            </w:r>
          </w:p>
        </w:tc>
        <w:tc>
          <w:tcPr>
            <w:tcW w:w="1559" w:type="dxa"/>
            <w:shd w:val="clear" w:color="auto" w:fill="auto"/>
            <w:vAlign w:val="center"/>
          </w:tcPr>
          <w:p w:rsidR="00A134AE" w:rsidRPr="0004557D" w:rsidRDefault="00A134AE" w:rsidP="00547839">
            <w:pPr>
              <w:jc w:val="center"/>
              <w:rPr>
                <w:rFonts w:ascii="Arial" w:hAnsi="Arial" w:cs="Arial"/>
                <w:sz w:val="20"/>
                <w:highlight w:val="green"/>
              </w:rPr>
            </w:pPr>
            <w:r w:rsidRPr="0004557D">
              <w:rPr>
                <w:rFonts w:ascii="Arial" w:hAnsi="Arial" w:cs="Arial"/>
                <w:sz w:val="20"/>
                <w:highlight w:val="green"/>
              </w:rPr>
              <w:t>Completado</w:t>
            </w:r>
          </w:p>
        </w:tc>
        <w:tc>
          <w:tcPr>
            <w:tcW w:w="2454" w:type="dxa"/>
            <w:shd w:val="clear" w:color="auto" w:fill="auto"/>
            <w:vAlign w:val="center"/>
          </w:tcPr>
          <w:p w:rsidR="00A134AE" w:rsidRDefault="00A134AE" w:rsidP="00547839">
            <w:pPr>
              <w:jc w:val="center"/>
              <w:rPr>
                <w:rFonts w:ascii="Arial" w:hAnsi="Arial" w:cs="Arial"/>
                <w:sz w:val="20"/>
              </w:rPr>
            </w:pPr>
            <w:r>
              <w:rPr>
                <w:rFonts w:ascii="Arial" w:hAnsi="Arial" w:cs="Arial"/>
                <w:sz w:val="20"/>
              </w:rPr>
              <w:t>Acta de la Primera Sesión Ordinaria de la Junta de Gobierno 2017</w:t>
            </w:r>
          </w:p>
          <w:p w:rsidR="00A134AE" w:rsidRDefault="00A134AE" w:rsidP="00547839">
            <w:pPr>
              <w:jc w:val="center"/>
              <w:rPr>
                <w:rFonts w:ascii="Arial" w:hAnsi="Arial" w:cs="Arial"/>
                <w:sz w:val="20"/>
              </w:rPr>
            </w:pPr>
            <w:r>
              <w:rPr>
                <w:rFonts w:ascii="Arial" w:hAnsi="Arial" w:cs="Arial"/>
                <w:sz w:val="20"/>
              </w:rPr>
              <w:t>-</w:t>
            </w:r>
          </w:p>
          <w:p w:rsidR="00A134AE" w:rsidRDefault="00A134AE" w:rsidP="00547839">
            <w:pPr>
              <w:jc w:val="center"/>
              <w:rPr>
                <w:rFonts w:ascii="Arial" w:hAnsi="Arial" w:cs="Arial"/>
                <w:sz w:val="20"/>
              </w:rPr>
            </w:pPr>
            <w:r>
              <w:rPr>
                <w:rFonts w:ascii="Arial" w:hAnsi="Arial" w:cs="Arial"/>
                <w:sz w:val="20"/>
              </w:rPr>
              <w:t>Acta de la Segunda Sesión Ordinaria de la Junta de Gobierno 2017</w:t>
            </w:r>
          </w:p>
          <w:p w:rsidR="00A134AE" w:rsidRPr="008B5DCD" w:rsidRDefault="00A134AE" w:rsidP="00547839">
            <w:pPr>
              <w:jc w:val="center"/>
              <w:rPr>
                <w:rFonts w:ascii="Arial" w:hAnsi="Arial" w:cs="Arial"/>
                <w:sz w:val="20"/>
              </w:rPr>
            </w:pPr>
            <w:r>
              <w:rPr>
                <w:rFonts w:ascii="Arial" w:hAnsi="Arial" w:cs="Arial"/>
                <w:sz w:val="20"/>
              </w:rPr>
              <w:t>(en proceso)</w:t>
            </w:r>
          </w:p>
        </w:tc>
      </w:tr>
      <w:tr w:rsidR="00A134AE" w:rsidRPr="008B5DCD" w:rsidTr="00547839">
        <w:trPr>
          <w:trHeight w:val="1273"/>
        </w:trPr>
        <w:tc>
          <w:tcPr>
            <w:tcW w:w="988" w:type="dxa"/>
            <w:vAlign w:val="center"/>
          </w:tcPr>
          <w:p w:rsidR="00A134AE" w:rsidRDefault="00A134AE" w:rsidP="00547839">
            <w:pPr>
              <w:jc w:val="center"/>
              <w:rPr>
                <w:rFonts w:ascii="Arial" w:hAnsi="Arial" w:cs="Arial"/>
                <w:sz w:val="20"/>
              </w:rPr>
            </w:pPr>
            <w:r>
              <w:rPr>
                <w:rFonts w:ascii="Arial" w:hAnsi="Arial" w:cs="Arial"/>
                <w:sz w:val="20"/>
              </w:rPr>
              <w:t>12</w:t>
            </w:r>
          </w:p>
        </w:tc>
        <w:tc>
          <w:tcPr>
            <w:tcW w:w="3827" w:type="dxa"/>
            <w:shd w:val="clear" w:color="auto" w:fill="auto"/>
            <w:vAlign w:val="center"/>
          </w:tcPr>
          <w:p w:rsidR="00A134AE" w:rsidRDefault="00A134AE" w:rsidP="00547839">
            <w:pPr>
              <w:jc w:val="both"/>
              <w:rPr>
                <w:rFonts w:ascii="Arial" w:hAnsi="Arial" w:cs="Arial"/>
                <w:sz w:val="20"/>
              </w:rPr>
            </w:pPr>
            <w:r>
              <w:rPr>
                <w:rFonts w:ascii="Arial" w:hAnsi="Arial" w:cs="Arial"/>
                <w:sz w:val="20"/>
              </w:rPr>
              <w:t>Presentar la cuenta de la Hacienda Pública Federal 2016</w:t>
            </w:r>
          </w:p>
        </w:tc>
        <w:tc>
          <w:tcPr>
            <w:tcW w:w="1559" w:type="dxa"/>
            <w:shd w:val="clear" w:color="auto" w:fill="auto"/>
            <w:vAlign w:val="center"/>
          </w:tcPr>
          <w:p w:rsidR="00A134AE" w:rsidRPr="0004557D" w:rsidRDefault="00A134AE" w:rsidP="00547839">
            <w:pPr>
              <w:jc w:val="center"/>
              <w:rPr>
                <w:rFonts w:ascii="Arial" w:hAnsi="Arial" w:cs="Arial"/>
                <w:sz w:val="20"/>
                <w:highlight w:val="green"/>
              </w:rPr>
            </w:pPr>
            <w:r w:rsidRPr="0004557D">
              <w:rPr>
                <w:rFonts w:ascii="Arial" w:hAnsi="Arial" w:cs="Arial"/>
                <w:sz w:val="20"/>
                <w:highlight w:val="green"/>
              </w:rPr>
              <w:t>Completado</w:t>
            </w:r>
          </w:p>
        </w:tc>
        <w:tc>
          <w:tcPr>
            <w:tcW w:w="2454" w:type="dxa"/>
            <w:shd w:val="clear" w:color="auto" w:fill="auto"/>
            <w:vAlign w:val="center"/>
          </w:tcPr>
          <w:p w:rsidR="00A134AE" w:rsidRPr="008B5DCD" w:rsidRDefault="00A134AE" w:rsidP="007B52A8">
            <w:pPr>
              <w:jc w:val="center"/>
              <w:rPr>
                <w:rFonts w:ascii="Arial" w:hAnsi="Arial" w:cs="Arial"/>
                <w:sz w:val="20"/>
              </w:rPr>
            </w:pPr>
            <w:r>
              <w:rPr>
                <w:rFonts w:ascii="Arial" w:hAnsi="Arial" w:cs="Arial"/>
                <w:sz w:val="20"/>
              </w:rPr>
              <w:t>Acta de la Primera Sesión Ordinaria de la Junta de Gobierno 2017</w:t>
            </w:r>
          </w:p>
        </w:tc>
      </w:tr>
      <w:tr w:rsidR="00A134AE" w:rsidRPr="008B5DCD" w:rsidTr="00547839">
        <w:trPr>
          <w:trHeight w:val="1104"/>
        </w:trPr>
        <w:tc>
          <w:tcPr>
            <w:tcW w:w="988" w:type="dxa"/>
            <w:vAlign w:val="center"/>
          </w:tcPr>
          <w:p w:rsidR="00A134AE" w:rsidRDefault="00A134AE" w:rsidP="00547839">
            <w:pPr>
              <w:jc w:val="center"/>
              <w:rPr>
                <w:rFonts w:ascii="Arial" w:hAnsi="Arial" w:cs="Arial"/>
                <w:sz w:val="20"/>
              </w:rPr>
            </w:pPr>
            <w:r>
              <w:rPr>
                <w:rFonts w:ascii="Arial" w:hAnsi="Arial" w:cs="Arial"/>
                <w:sz w:val="20"/>
              </w:rPr>
              <w:lastRenderedPageBreak/>
              <w:t>13</w:t>
            </w:r>
          </w:p>
        </w:tc>
        <w:tc>
          <w:tcPr>
            <w:tcW w:w="3827" w:type="dxa"/>
            <w:shd w:val="clear" w:color="auto" w:fill="auto"/>
            <w:vAlign w:val="center"/>
          </w:tcPr>
          <w:p w:rsidR="00A134AE" w:rsidRDefault="00A134AE" w:rsidP="00547839">
            <w:pPr>
              <w:jc w:val="center"/>
              <w:rPr>
                <w:rFonts w:ascii="Arial" w:hAnsi="Arial" w:cs="Arial"/>
                <w:sz w:val="20"/>
              </w:rPr>
            </w:pPr>
          </w:p>
          <w:p w:rsidR="00A134AE" w:rsidRDefault="00A134AE" w:rsidP="00547839">
            <w:pPr>
              <w:jc w:val="center"/>
              <w:rPr>
                <w:rFonts w:ascii="Arial" w:hAnsi="Arial" w:cs="Arial"/>
                <w:sz w:val="20"/>
              </w:rPr>
            </w:pPr>
            <w:r>
              <w:rPr>
                <w:rFonts w:ascii="Arial" w:hAnsi="Arial" w:cs="Arial"/>
                <w:sz w:val="20"/>
              </w:rPr>
              <w:t>Presentación, y en su caso, aprobación del Programa Anual de Trabajo 2018</w:t>
            </w:r>
          </w:p>
          <w:p w:rsidR="00A134AE" w:rsidRPr="004A7511" w:rsidRDefault="00A134AE" w:rsidP="00547839">
            <w:pPr>
              <w:jc w:val="center"/>
              <w:rPr>
                <w:rFonts w:ascii="Arial" w:hAnsi="Arial" w:cs="Arial"/>
                <w:sz w:val="20"/>
              </w:rPr>
            </w:pPr>
          </w:p>
          <w:p w:rsidR="00A134AE" w:rsidRPr="004A7511" w:rsidRDefault="00A134AE" w:rsidP="00547839">
            <w:pPr>
              <w:rPr>
                <w:rFonts w:ascii="Arial" w:hAnsi="Arial" w:cs="Arial"/>
                <w:sz w:val="20"/>
              </w:rPr>
            </w:pPr>
          </w:p>
        </w:tc>
        <w:tc>
          <w:tcPr>
            <w:tcW w:w="1559" w:type="dxa"/>
            <w:shd w:val="clear" w:color="auto" w:fill="auto"/>
            <w:vAlign w:val="center"/>
          </w:tcPr>
          <w:p w:rsidR="00A134AE" w:rsidRPr="0004557D" w:rsidRDefault="00A134AE" w:rsidP="00547839">
            <w:pPr>
              <w:jc w:val="center"/>
              <w:rPr>
                <w:rFonts w:ascii="Arial" w:hAnsi="Arial" w:cs="Arial"/>
                <w:sz w:val="20"/>
                <w:highlight w:val="green"/>
              </w:rPr>
            </w:pPr>
            <w:r w:rsidRPr="0004557D">
              <w:rPr>
                <w:rFonts w:ascii="Arial" w:hAnsi="Arial" w:cs="Arial"/>
                <w:sz w:val="20"/>
                <w:highlight w:val="green"/>
              </w:rPr>
              <w:t>Completado</w:t>
            </w:r>
          </w:p>
        </w:tc>
        <w:tc>
          <w:tcPr>
            <w:tcW w:w="2454" w:type="dxa"/>
            <w:shd w:val="clear" w:color="auto" w:fill="auto"/>
            <w:vAlign w:val="center"/>
          </w:tcPr>
          <w:p w:rsidR="00A134AE" w:rsidRDefault="00A134AE" w:rsidP="00547839">
            <w:pPr>
              <w:jc w:val="center"/>
              <w:rPr>
                <w:rFonts w:ascii="Arial" w:hAnsi="Arial" w:cs="Arial"/>
                <w:sz w:val="20"/>
              </w:rPr>
            </w:pPr>
            <w:r>
              <w:rPr>
                <w:rFonts w:ascii="Arial" w:hAnsi="Arial" w:cs="Arial"/>
                <w:sz w:val="20"/>
              </w:rPr>
              <w:t>Acta de la Segunda Sesión Ordinaria de la Junta de Gobierno 2017</w:t>
            </w:r>
          </w:p>
          <w:p w:rsidR="00A134AE" w:rsidRPr="008B5DCD" w:rsidRDefault="00A134AE" w:rsidP="00547839">
            <w:pPr>
              <w:jc w:val="center"/>
              <w:rPr>
                <w:rFonts w:ascii="Arial" w:hAnsi="Arial" w:cs="Arial"/>
                <w:sz w:val="20"/>
              </w:rPr>
            </w:pPr>
            <w:r>
              <w:rPr>
                <w:rFonts w:ascii="Arial" w:hAnsi="Arial" w:cs="Arial"/>
                <w:sz w:val="20"/>
              </w:rPr>
              <w:t>(en proceso)</w:t>
            </w:r>
          </w:p>
        </w:tc>
      </w:tr>
    </w:tbl>
    <w:p w:rsidR="00A134AE" w:rsidRDefault="00A134AE"/>
    <w:p w:rsidR="002F65C3" w:rsidRPr="007B52A8" w:rsidRDefault="002F65C3" w:rsidP="00EA005F">
      <w:pPr>
        <w:jc w:val="both"/>
        <w:rPr>
          <w:rFonts w:ascii="Arial" w:hAnsi="Arial" w:cs="Arial"/>
        </w:rPr>
      </w:pPr>
      <w:r w:rsidRPr="002406D5">
        <w:rPr>
          <w:rFonts w:ascii="Arial" w:hAnsi="Arial" w:cs="Arial"/>
          <w:b/>
        </w:rPr>
        <w:t>Análisis de datos</w:t>
      </w:r>
      <w:r w:rsidR="001F2959" w:rsidRPr="002406D5">
        <w:rPr>
          <w:rFonts w:ascii="Arial" w:hAnsi="Arial" w:cs="Arial"/>
          <w:b/>
        </w:rPr>
        <w:t xml:space="preserve"> e información para identificar logros, las fortalezas, debilidades, puntos de oportunidad y posibles potenciales de impacto en el enfoque de participación ciud</w:t>
      </w:r>
      <w:r w:rsidR="00EA005F" w:rsidRPr="002406D5">
        <w:rPr>
          <w:rFonts w:ascii="Arial" w:hAnsi="Arial" w:cs="Arial"/>
          <w:b/>
        </w:rPr>
        <w:t>adana institucional</w:t>
      </w:r>
      <w:r w:rsidR="001F2959" w:rsidRPr="007B52A8">
        <w:rPr>
          <w:rFonts w:ascii="Arial" w:hAnsi="Arial" w:cs="Arial"/>
        </w:rPr>
        <w:t>.</w:t>
      </w:r>
    </w:p>
    <w:p w:rsidR="002B7FDF" w:rsidRPr="007B52A8" w:rsidRDefault="002B7FDF" w:rsidP="005A5C0E">
      <w:pPr>
        <w:jc w:val="both"/>
        <w:rPr>
          <w:rFonts w:ascii="Arial" w:hAnsi="Arial" w:cs="Arial"/>
        </w:rPr>
      </w:pPr>
      <w:r w:rsidRPr="007B52A8">
        <w:rPr>
          <w:rFonts w:ascii="Arial" w:hAnsi="Arial" w:cs="Arial"/>
        </w:rPr>
        <w:t>El Instituto Mora</w:t>
      </w:r>
      <w:r w:rsidR="001F2959" w:rsidRPr="007B52A8">
        <w:rPr>
          <w:rFonts w:ascii="Arial" w:hAnsi="Arial" w:cs="Arial"/>
        </w:rPr>
        <w:t xml:space="preserve"> no cuenta con participación ci</w:t>
      </w:r>
      <w:r w:rsidR="002406D5">
        <w:rPr>
          <w:rFonts w:ascii="Arial" w:hAnsi="Arial" w:cs="Arial"/>
        </w:rPr>
        <w:t xml:space="preserve">udadana en su Junta de Gobierno, sin </w:t>
      </w:r>
      <w:r w:rsidR="005A5C0E">
        <w:rPr>
          <w:rFonts w:ascii="Arial" w:hAnsi="Arial" w:cs="Arial"/>
        </w:rPr>
        <w:t>embargo,</w:t>
      </w:r>
      <w:r w:rsidR="002406D5">
        <w:rPr>
          <w:rFonts w:ascii="Arial" w:hAnsi="Arial" w:cs="Arial"/>
        </w:rPr>
        <w:t xml:space="preserve"> </w:t>
      </w:r>
      <w:r w:rsidR="005A5C0E">
        <w:rPr>
          <w:rFonts w:ascii="Arial" w:hAnsi="Arial" w:cs="Arial"/>
        </w:rPr>
        <w:t>las funciones tienen</w:t>
      </w:r>
      <w:r w:rsidR="002406D5">
        <w:rPr>
          <w:rFonts w:ascii="Arial" w:hAnsi="Arial" w:cs="Arial"/>
        </w:rPr>
        <w:t xml:space="preserve"> un impacto en la ciudadanía.</w:t>
      </w:r>
    </w:p>
    <w:p w:rsidR="001F2959" w:rsidRPr="007B52A8" w:rsidRDefault="001F2959">
      <w:pPr>
        <w:rPr>
          <w:rFonts w:ascii="Arial" w:hAnsi="Arial" w:cs="Arial"/>
        </w:rPr>
      </w:pPr>
    </w:p>
    <w:p w:rsidR="001F2959" w:rsidRPr="007B52A8" w:rsidRDefault="001F2959" w:rsidP="00E53A68">
      <w:pPr>
        <w:rPr>
          <w:rFonts w:ascii="Arial" w:hAnsi="Arial" w:cs="Arial"/>
          <w:b/>
        </w:rPr>
      </w:pPr>
      <w:r w:rsidRPr="007B52A8">
        <w:rPr>
          <w:rFonts w:ascii="Arial" w:hAnsi="Arial" w:cs="Arial"/>
          <w:b/>
        </w:rPr>
        <w:t>Separación de Integrantes.</w:t>
      </w:r>
    </w:p>
    <w:p w:rsidR="00140271" w:rsidRPr="007B52A8" w:rsidRDefault="00140271" w:rsidP="00E53A68">
      <w:pPr>
        <w:rPr>
          <w:rFonts w:ascii="Arial" w:hAnsi="Arial" w:cs="Arial"/>
        </w:rPr>
      </w:pPr>
      <w:r w:rsidRPr="007B52A8">
        <w:rPr>
          <w:rFonts w:ascii="Arial" w:hAnsi="Arial" w:cs="Arial"/>
        </w:rPr>
        <w:t xml:space="preserve">En 2017 se presentaron </w:t>
      </w:r>
      <w:r w:rsidR="00491315" w:rsidRPr="007B52A8">
        <w:rPr>
          <w:rFonts w:ascii="Arial" w:hAnsi="Arial" w:cs="Arial"/>
        </w:rPr>
        <w:t>do</w:t>
      </w:r>
      <w:r w:rsidRPr="007B52A8">
        <w:rPr>
          <w:rFonts w:ascii="Arial" w:hAnsi="Arial" w:cs="Arial"/>
        </w:rPr>
        <w:t>s siguientes cambios;</w:t>
      </w:r>
    </w:p>
    <w:p w:rsidR="00491315" w:rsidRPr="007B52A8" w:rsidRDefault="00491315" w:rsidP="00E53A68">
      <w:pPr>
        <w:jc w:val="both"/>
        <w:rPr>
          <w:rFonts w:ascii="Arial" w:hAnsi="Arial" w:cs="Arial"/>
        </w:rPr>
      </w:pPr>
      <w:r w:rsidRPr="007B52A8">
        <w:rPr>
          <w:rFonts w:ascii="Arial" w:hAnsi="Arial" w:cs="Arial"/>
        </w:rPr>
        <w:t>-El Dr. Manuel Perló Cohen dejo de ser integrante de la Junta de Gobierno del Instituto Mora con base en el Decreto de reestructuración del Instituto de Investigaciones Dr. José María Luis Mora debido a que el puesto debe ser ocupado por el Director en turno de Instituto de Investigaciones Sociales de la UNAM</w:t>
      </w:r>
      <w:r w:rsidR="006D6F2E" w:rsidRPr="007B52A8">
        <w:rPr>
          <w:rFonts w:ascii="Arial" w:hAnsi="Arial" w:cs="Arial"/>
        </w:rPr>
        <w:t>,</w:t>
      </w:r>
      <w:r w:rsidRPr="007B52A8">
        <w:rPr>
          <w:rFonts w:ascii="Arial" w:hAnsi="Arial" w:cs="Arial"/>
        </w:rPr>
        <w:t xml:space="preserve"> por lo tanto, el Dr. Miguel Armando López Leyva</w:t>
      </w:r>
      <w:r w:rsidR="006D6F2E" w:rsidRPr="007B52A8">
        <w:rPr>
          <w:rFonts w:ascii="Arial" w:hAnsi="Arial" w:cs="Arial"/>
        </w:rPr>
        <w:t xml:space="preserve"> tomó el lugar debido a ser el nuevo Titular de dicho Instituto. </w:t>
      </w:r>
    </w:p>
    <w:p w:rsidR="00491315" w:rsidRPr="007B52A8" w:rsidRDefault="00491315" w:rsidP="00491315">
      <w:pPr>
        <w:pStyle w:val="Prrafodelista"/>
        <w:ind w:left="1080"/>
        <w:jc w:val="both"/>
        <w:rPr>
          <w:rFonts w:ascii="Arial" w:hAnsi="Arial" w:cs="Arial"/>
        </w:rPr>
      </w:pPr>
    </w:p>
    <w:p w:rsidR="00785671" w:rsidRPr="007B52A8" w:rsidRDefault="00491315" w:rsidP="00E53A68">
      <w:pPr>
        <w:jc w:val="both"/>
        <w:rPr>
          <w:rFonts w:ascii="Arial" w:hAnsi="Arial" w:cs="Arial"/>
        </w:rPr>
      </w:pPr>
      <w:r w:rsidRPr="007B52A8">
        <w:rPr>
          <w:rFonts w:ascii="Arial" w:hAnsi="Arial" w:cs="Arial"/>
        </w:rPr>
        <w:t xml:space="preserve">-El segundo cambio se debe a que </w:t>
      </w:r>
      <w:r w:rsidR="007B52A8" w:rsidRPr="007B52A8">
        <w:rPr>
          <w:rFonts w:ascii="Arial" w:hAnsi="Arial" w:cs="Arial"/>
        </w:rPr>
        <w:t xml:space="preserve">el nombramiento es a </w:t>
      </w:r>
      <w:r w:rsidR="008E2F80" w:rsidRPr="007B52A8">
        <w:rPr>
          <w:rFonts w:ascii="Arial" w:hAnsi="Arial" w:cs="Arial"/>
        </w:rPr>
        <w:t>título</w:t>
      </w:r>
      <w:r w:rsidRPr="007B52A8">
        <w:rPr>
          <w:rFonts w:ascii="Arial" w:hAnsi="Arial" w:cs="Arial"/>
        </w:rPr>
        <w:t xml:space="preserve"> personal, por lo cual la Dra. Diana Guillen dio las gracias a la Dra. Gabriela </w:t>
      </w:r>
      <w:r w:rsidR="008E2F80" w:rsidRPr="007B52A8">
        <w:rPr>
          <w:rFonts w:ascii="Arial" w:hAnsi="Arial" w:cs="Arial"/>
        </w:rPr>
        <w:t>Grijalva Monteverde, Rectora del Colegio de Sonora, y en su lugar designó al Dr. Arturo Taracena Arriola, Investigador titular “C” definitivo del Centro Peninsular en Humanidades y Ciencias Sociales de la UNAM.</w:t>
      </w:r>
    </w:p>
    <w:p w:rsidR="007B52A8" w:rsidRPr="007B52A8" w:rsidRDefault="007B52A8" w:rsidP="00E53A68">
      <w:pPr>
        <w:jc w:val="both"/>
        <w:rPr>
          <w:rFonts w:ascii="Arial" w:hAnsi="Arial" w:cs="Arial"/>
        </w:rPr>
      </w:pPr>
    </w:p>
    <w:p w:rsidR="00704E81" w:rsidRPr="00812919" w:rsidRDefault="00E53A68" w:rsidP="00812919">
      <w:pPr>
        <w:pStyle w:val="Prrafodelista"/>
        <w:numPr>
          <w:ilvl w:val="0"/>
          <w:numId w:val="1"/>
        </w:numPr>
        <w:rPr>
          <w:rFonts w:ascii="Arial" w:hAnsi="Arial" w:cs="Arial"/>
          <w:b/>
        </w:rPr>
      </w:pPr>
      <w:r w:rsidRPr="00812919">
        <w:rPr>
          <w:rFonts w:ascii="Arial" w:hAnsi="Arial" w:cs="Arial"/>
          <w:b/>
        </w:rPr>
        <w:t>Evaluar los MPC</w:t>
      </w:r>
    </w:p>
    <w:p w:rsidR="00812919" w:rsidRPr="00812919" w:rsidRDefault="00812919" w:rsidP="00812919">
      <w:pPr>
        <w:pStyle w:val="Prrafodelista"/>
        <w:ind w:left="1080"/>
        <w:rPr>
          <w:rFonts w:ascii="Arial" w:hAnsi="Arial" w:cs="Arial"/>
          <w:b/>
        </w:rPr>
      </w:pPr>
    </w:p>
    <w:p w:rsidR="005A1B6C" w:rsidRPr="007B52A8" w:rsidRDefault="006D6F2E" w:rsidP="00EA005F">
      <w:pPr>
        <w:jc w:val="both"/>
        <w:rPr>
          <w:rFonts w:ascii="Arial" w:hAnsi="Arial" w:cs="Arial"/>
        </w:rPr>
      </w:pPr>
      <w:r w:rsidRPr="007B52A8">
        <w:rPr>
          <w:rFonts w:ascii="Arial" w:hAnsi="Arial" w:cs="Arial"/>
        </w:rPr>
        <w:t>Con base en el Decreto de reestructuración del Instituto de Investigaciones Dr. José María Luis Mora, y en el cuál se diseña</w:t>
      </w:r>
      <w:r w:rsidR="00EA005F" w:rsidRPr="007B52A8">
        <w:rPr>
          <w:rFonts w:ascii="Arial" w:hAnsi="Arial" w:cs="Arial"/>
        </w:rPr>
        <w:t xml:space="preserve"> el modelo de</w:t>
      </w:r>
      <w:r w:rsidRPr="007B52A8">
        <w:rPr>
          <w:rFonts w:ascii="Arial" w:hAnsi="Arial" w:cs="Arial"/>
        </w:rPr>
        <w:t xml:space="preserve"> la Junta de Gobierno, </w:t>
      </w:r>
      <w:r w:rsidR="00EA005F" w:rsidRPr="007B52A8">
        <w:rPr>
          <w:rFonts w:ascii="Arial" w:hAnsi="Arial" w:cs="Arial"/>
        </w:rPr>
        <w:t>se expone que se tienen mínimo dos Juntas Ordinarias y las extraordinarias que se necesiten.</w:t>
      </w:r>
    </w:p>
    <w:p w:rsidR="00D7308B" w:rsidRDefault="00EA005F" w:rsidP="00053ADC">
      <w:pPr>
        <w:jc w:val="both"/>
        <w:rPr>
          <w:rFonts w:ascii="Arial" w:hAnsi="Arial" w:cs="Arial"/>
        </w:rPr>
      </w:pPr>
      <w:r w:rsidRPr="007B52A8">
        <w:rPr>
          <w:rFonts w:ascii="Arial" w:hAnsi="Arial" w:cs="Arial"/>
        </w:rPr>
        <w:t>La primer</w:t>
      </w:r>
      <w:r w:rsidR="005A1B6C" w:rsidRPr="007B52A8">
        <w:rPr>
          <w:rFonts w:ascii="Arial" w:hAnsi="Arial" w:cs="Arial"/>
        </w:rPr>
        <w:t>a</w:t>
      </w:r>
      <w:r w:rsidRPr="007B52A8">
        <w:rPr>
          <w:rFonts w:ascii="Arial" w:hAnsi="Arial" w:cs="Arial"/>
        </w:rPr>
        <w:t xml:space="preserve"> sesión se lleva a cabo </w:t>
      </w:r>
      <w:r w:rsidR="005A1B6C" w:rsidRPr="007B52A8">
        <w:rPr>
          <w:rFonts w:ascii="Arial" w:hAnsi="Arial" w:cs="Arial"/>
        </w:rPr>
        <w:t xml:space="preserve">en </w:t>
      </w:r>
      <w:r w:rsidRPr="007B52A8">
        <w:rPr>
          <w:rFonts w:ascii="Arial" w:hAnsi="Arial" w:cs="Arial"/>
        </w:rPr>
        <w:t>mayo</w:t>
      </w:r>
      <w:r w:rsidR="005A1B6C" w:rsidRPr="007B52A8">
        <w:rPr>
          <w:rFonts w:ascii="Arial" w:hAnsi="Arial" w:cs="Arial"/>
        </w:rPr>
        <w:t xml:space="preserve"> donde se evalúa y se expone el trabajo de todo el año anterior</w:t>
      </w:r>
      <w:r w:rsidRPr="007B52A8">
        <w:rPr>
          <w:rFonts w:ascii="Arial" w:hAnsi="Arial" w:cs="Arial"/>
        </w:rPr>
        <w:t>,</w:t>
      </w:r>
      <w:r w:rsidR="005A1B6C" w:rsidRPr="007B52A8">
        <w:rPr>
          <w:rFonts w:ascii="Arial" w:hAnsi="Arial" w:cs="Arial"/>
        </w:rPr>
        <w:t xml:space="preserve"> se tiene como añadido que se realiza después de haberse llevado acabo el Comité Externo de Evaluación</w:t>
      </w:r>
      <w:r w:rsidRPr="007B52A8">
        <w:rPr>
          <w:rFonts w:ascii="Arial" w:hAnsi="Arial" w:cs="Arial"/>
        </w:rPr>
        <w:t xml:space="preserve">, </w:t>
      </w:r>
      <w:r w:rsidR="005A1B6C" w:rsidRPr="007B52A8">
        <w:rPr>
          <w:rFonts w:ascii="Arial" w:hAnsi="Arial" w:cs="Arial"/>
        </w:rPr>
        <w:t xml:space="preserve">como resultado se tienen tanto las observaciones como los logros a </w:t>
      </w:r>
      <w:r w:rsidR="00CA5D23" w:rsidRPr="007B52A8">
        <w:rPr>
          <w:rFonts w:ascii="Arial" w:hAnsi="Arial" w:cs="Arial"/>
        </w:rPr>
        <w:t>pericia</w:t>
      </w:r>
      <w:r w:rsidR="005A1B6C" w:rsidRPr="007B52A8">
        <w:rPr>
          <w:rFonts w:ascii="Arial" w:hAnsi="Arial" w:cs="Arial"/>
        </w:rPr>
        <w:t xml:space="preserve"> de un grupo especialista en los camp</w:t>
      </w:r>
      <w:r w:rsidR="00CA5D23" w:rsidRPr="007B52A8">
        <w:rPr>
          <w:rFonts w:ascii="Arial" w:hAnsi="Arial" w:cs="Arial"/>
        </w:rPr>
        <w:t>os de estudio</w:t>
      </w:r>
      <w:r w:rsidR="005A1B6C" w:rsidRPr="007B52A8">
        <w:rPr>
          <w:rFonts w:ascii="Arial" w:hAnsi="Arial" w:cs="Arial"/>
        </w:rPr>
        <w:t xml:space="preserve"> </w:t>
      </w:r>
      <w:r w:rsidR="00F04F77" w:rsidRPr="007B52A8">
        <w:rPr>
          <w:rFonts w:ascii="Arial" w:hAnsi="Arial" w:cs="Arial"/>
        </w:rPr>
        <w:t>del Instituto Mora.</w:t>
      </w:r>
      <w:r w:rsidR="001C6932" w:rsidRPr="007B52A8">
        <w:rPr>
          <w:rFonts w:ascii="Arial" w:hAnsi="Arial" w:cs="Arial"/>
        </w:rPr>
        <w:t xml:space="preserve"> </w:t>
      </w:r>
      <w:r w:rsidR="00F04F77" w:rsidRPr="007B52A8">
        <w:rPr>
          <w:rFonts w:ascii="Arial" w:hAnsi="Arial" w:cs="Arial"/>
        </w:rPr>
        <w:t>L</w:t>
      </w:r>
      <w:r w:rsidRPr="007B52A8">
        <w:rPr>
          <w:rFonts w:ascii="Arial" w:hAnsi="Arial" w:cs="Arial"/>
        </w:rPr>
        <w:t xml:space="preserve">a Segunda Sesión Ordinaria se lleva acabo normalmente en </w:t>
      </w:r>
      <w:r w:rsidR="001C6932" w:rsidRPr="007B52A8">
        <w:rPr>
          <w:rFonts w:ascii="Arial" w:hAnsi="Arial" w:cs="Arial"/>
        </w:rPr>
        <w:t xml:space="preserve">el mes de </w:t>
      </w:r>
      <w:r w:rsidRPr="007B52A8">
        <w:rPr>
          <w:rFonts w:ascii="Arial" w:hAnsi="Arial" w:cs="Arial"/>
        </w:rPr>
        <w:t xml:space="preserve">octubre donde se expone el trabajo del primer semestre del año </w:t>
      </w:r>
      <w:r w:rsidR="001C6932" w:rsidRPr="007B52A8">
        <w:rPr>
          <w:rFonts w:ascii="Arial" w:hAnsi="Arial" w:cs="Arial"/>
        </w:rPr>
        <w:t>corriente.</w:t>
      </w:r>
      <w:r w:rsidR="00D7308B">
        <w:rPr>
          <w:rFonts w:ascii="Arial" w:hAnsi="Arial" w:cs="Arial"/>
        </w:rPr>
        <w:t xml:space="preserve"> </w:t>
      </w:r>
    </w:p>
    <w:p w:rsidR="00053ADC" w:rsidRPr="007B52A8" w:rsidRDefault="00253BE5" w:rsidP="00053ADC">
      <w:pPr>
        <w:jc w:val="both"/>
        <w:rPr>
          <w:rFonts w:ascii="Arial" w:hAnsi="Arial" w:cs="Arial"/>
        </w:rPr>
      </w:pPr>
      <w:r>
        <w:rPr>
          <w:rFonts w:ascii="Arial" w:hAnsi="Arial" w:cs="Arial"/>
        </w:rPr>
        <w:lastRenderedPageBreak/>
        <w:t>Como se lee en la primera parte de este documento, se llevaron a cabo dos sesiones ordinarias de Junta de Gobierno, c</w:t>
      </w:r>
      <w:r w:rsidR="00D7308B">
        <w:rPr>
          <w:rFonts w:ascii="Arial" w:hAnsi="Arial" w:cs="Arial"/>
        </w:rPr>
        <w:t xml:space="preserve">on esta información se puede definir que </w:t>
      </w:r>
      <w:r>
        <w:rPr>
          <w:rFonts w:ascii="Arial" w:hAnsi="Arial" w:cs="Arial"/>
        </w:rPr>
        <w:t xml:space="preserve">se </w:t>
      </w:r>
      <w:r w:rsidR="00D7308B">
        <w:rPr>
          <w:rFonts w:ascii="Arial" w:hAnsi="Arial" w:cs="Arial"/>
        </w:rPr>
        <w:t>tuvo un buen desempeño en su operación en 2017.</w:t>
      </w:r>
    </w:p>
    <w:p w:rsidR="00625141" w:rsidRDefault="00053ADC" w:rsidP="00053ADC">
      <w:pPr>
        <w:jc w:val="both"/>
        <w:rPr>
          <w:rFonts w:ascii="Arial" w:hAnsi="Arial" w:cs="Arial"/>
        </w:rPr>
      </w:pPr>
      <w:r w:rsidRPr="007B52A8">
        <w:rPr>
          <w:rFonts w:ascii="Arial" w:hAnsi="Arial" w:cs="Arial"/>
        </w:rPr>
        <w:t>Est</w:t>
      </w:r>
      <w:r w:rsidR="001C6932" w:rsidRPr="007B52A8">
        <w:rPr>
          <w:rFonts w:ascii="Arial" w:hAnsi="Arial" w:cs="Arial"/>
        </w:rPr>
        <w:t xml:space="preserve">e diseño permite </w:t>
      </w:r>
      <w:r w:rsidRPr="007B52A8">
        <w:rPr>
          <w:rFonts w:ascii="Arial" w:hAnsi="Arial" w:cs="Arial"/>
        </w:rPr>
        <w:t>establecer las bases de organización, criterios, políticas generales, facultades, así como expedir las disposiciones normativas y sus modificaciones para el desarrollo adecuado del Instituto de forma periódica teniendo una mejora continua tanto en la</w:t>
      </w:r>
      <w:r w:rsidR="00625141">
        <w:rPr>
          <w:rFonts w:ascii="Arial" w:hAnsi="Arial" w:cs="Arial"/>
        </w:rPr>
        <w:t xml:space="preserve"> operación dentro del Instituto.</w:t>
      </w:r>
      <w:r w:rsidRPr="007B52A8">
        <w:rPr>
          <w:rFonts w:ascii="Arial" w:hAnsi="Arial" w:cs="Arial"/>
        </w:rPr>
        <w:t xml:space="preserve"> </w:t>
      </w:r>
      <w:r w:rsidR="00625141">
        <w:rPr>
          <w:rFonts w:ascii="Arial" w:hAnsi="Arial" w:cs="Arial"/>
        </w:rPr>
        <w:t>así como manejar</w:t>
      </w:r>
      <w:r w:rsidRPr="007B52A8">
        <w:rPr>
          <w:rFonts w:ascii="Arial" w:hAnsi="Arial" w:cs="Arial"/>
        </w:rPr>
        <w:t xml:space="preserve"> metas acord</w:t>
      </w:r>
      <w:r w:rsidR="00625141">
        <w:rPr>
          <w:rFonts w:ascii="Arial" w:hAnsi="Arial" w:cs="Arial"/>
        </w:rPr>
        <w:t xml:space="preserve">es a las líneas de acción. </w:t>
      </w:r>
    </w:p>
    <w:p w:rsidR="00625141" w:rsidRDefault="00625141" w:rsidP="00053ADC">
      <w:pPr>
        <w:jc w:val="both"/>
        <w:rPr>
          <w:rFonts w:ascii="Arial" w:hAnsi="Arial" w:cs="Arial"/>
        </w:rPr>
      </w:pPr>
      <w:r>
        <w:rPr>
          <w:rFonts w:ascii="Arial" w:hAnsi="Arial" w:cs="Arial"/>
        </w:rPr>
        <w:t xml:space="preserve">A su vez se </w:t>
      </w:r>
      <w:r w:rsidR="00053ADC" w:rsidRPr="007B52A8">
        <w:rPr>
          <w:rFonts w:ascii="Arial" w:hAnsi="Arial" w:cs="Arial"/>
        </w:rPr>
        <w:t>fomenta</w:t>
      </w:r>
      <w:r>
        <w:rPr>
          <w:rFonts w:ascii="Arial" w:hAnsi="Arial" w:cs="Arial"/>
        </w:rPr>
        <w:t>n</w:t>
      </w:r>
      <w:r w:rsidR="00053ADC" w:rsidRPr="007B52A8">
        <w:rPr>
          <w:rFonts w:ascii="Arial" w:hAnsi="Arial" w:cs="Arial"/>
        </w:rPr>
        <w:t xml:space="preserve"> desafíos para superar los logros alcanzados con anterioridad.  </w:t>
      </w:r>
    </w:p>
    <w:p w:rsidR="00053ADC" w:rsidRPr="007B52A8" w:rsidRDefault="00AA23BA" w:rsidP="00053ADC">
      <w:pPr>
        <w:jc w:val="both"/>
        <w:rPr>
          <w:rFonts w:ascii="Arial" w:hAnsi="Arial" w:cs="Arial"/>
        </w:rPr>
      </w:pPr>
      <w:r w:rsidRPr="007B52A8">
        <w:rPr>
          <w:rFonts w:ascii="Arial" w:hAnsi="Arial" w:cs="Arial"/>
        </w:rPr>
        <w:t>También se</w:t>
      </w:r>
      <w:r w:rsidR="00053ADC" w:rsidRPr="007B52A8">
        <w:rPr>
          <w:rFonts w:ascii="Arial" w:hAnsi="Arial" w:cs="Arial"/>
        </w:rPr>
        <w:t xml:space="preserve"> </w:t>
      </w:r>
      <w:r w:rsidRPr="007B52A8">
        <w:rPr>
          <w:rFonts w:ascii="Arial" w:hAnsi="Arial" w:cs="Arial"/>
        </w:rPr>
        <w:t>evalúa</w:t>
      </w:r>
      <w:r w:rsidR="00053ADC" w:rsidRPr="007B52A8">
        <w:rPr>
          <w:rFonts w:ascii="Arial" w:hAnsi="Arial" w:cs="Arial"/>
        </w:rPr>
        <w:t xml:space="preserve"> y apr</w:t>
      </w:r>
      <w:r w:rsidRPr="007B52A8">
        <w:rPr>
          <w:rFonts w:ascii="Arial" w:hAnsi="Arial" w:cs="Arial"/>
        </w:rPr>
        <w:t>ueba</w:t>
      </w:r>
      <w:r w:rsidR="00053ADC" w:rsidRPr="007B52A8">
        <w:rPr>
          <w:rFonts w:ascii="Arial" w:hAnsi="Arial" w:cs="Arial"/>
        </w:rPr>
        <w:t xml:space="preserve"> integralmente los planes, programas e informes de la gestión institucional, el desempeño del Director y de las diversas á</w:t>
      </w:r>
      <w:r w:rsidRPr="007B52A8">
        <w:rPr>
          <w:rFonts w:ascii="Arial" w:hAnsi="Arial" w:cs="Arial"/>
        </w:rPr>
        <w:t>reas sustantivas del Instituto en plazos semestrales</w:t>
      </w:r>
      <w:r w:rsidR="00625141">
        <w:rPr>
          <w:rFonts w:ascii="Arial" w:hAnsi="Arial" w:cs="Arial"/>
        </w:rPr>
        <w:t xml:space="preserve"> que permiten dar continuidad </w:t>
      </w:r>
      <w:r w:rsidRPr="007B52A8">
        <w:rPr>
          <w:rFonts w:ascii="Arial" w:hAnsi="Arial" w:cs="Arial"/>
        </w:rPr>
        <w:t xml:space="preserve">al trabajo y a los procesos al mismo tiempo que en el transcurso de estos se realizan análisis para su mejora. </w:t>
      </w:r>
    </w:p>
    <w:p w:rsidR="00446E29" w:rsidRPr="007B52A8" w:rsidRDefault="001C6932" w:rsidP="00EA005F">
      <w:pPr>
        <w:jc w:val="both"/>
        <w:rPr>
          <w:rFonts w:ascii="Arial" w:hAnsi="Arial" w:cs="Arial"/>
        </w:rPr>
      </w:pPr>
      <w:r w:rsidRPr="007B52A8">
        <w:rPr>
          <w:rFonts w:ascii="Arial" w:hAnsi="Arial" w:cs="Arial"/>
        </w:rPr>
        <w:t>En la Junta de Gobierno interviene</w:t>
      </w:r>
      <w:r w:rsidR="00F576E3">
        <w:rPr>
          <w:rFonts w:ascii="Arial" w:hAnsi="Arial" w:cs="Arial"/>
        </w:rPr>
        <w:t>n</w:t>
      </w:r>
      <w:r w:rsidRPr="007B52A8">
        <w:rPr>
          <w:rFonts w:ascii="Arial" w:hAnsi="Arial" w:cs="Arial"/>
        </w:rPr>
        <w:t xml:space="preserve"> servidores </w:t>
      </w:r>
      <w:r w:rsidR="00053ADC" w:rsidRPr="007B52A8">
        <w:rPr>
          <w:rFonts w:ascii="Arial" w:hAnsi="Arial" w:cs="Arial"/>
        </w:rPr>
        <w:t>públicos</w:t>
      </w:r>
      <w:r w:rsidRPr="007B52A8">
        <w:rPr>
          <w:rFonts w:ascii="Arial" w:hAnsi="Arial" w:cs="Arial"/>
        </w:rPr>
        <w:t xml:space="preserve"> de CONACYT, SEP; SHCP, CIESAS, COLEF, UNAM, COLMEX y SFP por lo que todos los ejes para un mejor rendimiento</w:t>
      </w:r>
      <w:r w:rsidR="00625141">
        <w:rPr>
          <w:rFonts w:ascii="Arial" w:hAnsi="Arial" w:cs="Arial"/>
        </w:rPr>
        <w:t xml:space="preserve"> analizan diversos criterios basados en los “Términos de Referencia” indicados por CONACYT.</w:t>
      </w:r>
    </w:p>
    <w:p w:rsidR="006D6F2E" w:rsidRDefault="00446E29" w:rsidP="00446E29">
      <w:pPr>
        <w:jc w:val="both"/>
        <w:rPr>
          <w:rFonts w:ascii="Arial" w:hAnsi="Arial" w:cs="Arial"/>
        </w:rPr>
      </w:pPr>
      <w:r w:rsidRPr="007B52A8">
        <w:rPr>
          <w:rFonts w:ascii="Arial" w:hAnsi="Arial" w:cs="Arial"/>
        </w:rPr>
        <w:t>Estas referencias nos permiten observar que el ejercicio de realizar la Junta de Gobierno es primordial y optimo en las actividades del Instituto Mora ya que permite revisar, analizar y en conjunto de todas las instituciones antes citadas; resolver a tiempo y con calidad las eventualidades con el fin de alcanzar las metas y objetivos institucionales.</w:t>
      </w:r>
    </w:p>
    <w:p w:rsidR="00272C4A" w:rsidRDefault="00272C4A" w:rsidP="00446E29">
      <w:pPr>
        <w:jc w:val="both"/>
        <w:rPr>
          <w:rFonts w:ascii="Arial" w:hAnsi="Arial" w:cs="Arial"/>
        </w:rPr>
      </w:pPr>
    </w:p>
    <w:p w:rsidR="00272C4A" w:rsidRDefault="00272C4A" w:rsidP="00272C4A">
      <w:pPr>
        <w:pStyle w:val="Prrafodelista"/>
        <w:numPr>
          <w:ilvl w:val="0"/>
          <w:numId w:val="1"/>
        </w:numPr>
        <w:jc w:val="both"/>
        <w:rPr>
          <w:rFonts w:ascii="Arial" w:hAnsi="Arial" w:cs="Arial"/>
          <w:b/>
        </w:rPr>
      </w:pPr>
      <w:r w:rsidRPr="00272C4A">
        <w:rPr>
          <w:rFonts w:ascii="Arial" w:hAnsi="Arial" w:cs="Arial"/>
          <w:b/>
        </w:rPr>
        <w:t>Cuestionario de participación ciudadana (Anexo 4)</w:t>
      </w:r>
    </w:p>
    <w:p w:rsidR="00552FC5" w:rsidRPr="00552FC5" w:rsidRDefault="00552FC5" w:rsidP="00552FC5">
      <w:pPr>
        <w:pStyle w:val="Prrafodelista"/>
        <w:ind w:left="1080"/>
        <w:jc w:val="both"/>
        <w:rPr>
          <w:rFonts w:ascii="Arial" w:hAnsi="Arial" w:cs="Arial"/>
        </w:rPr>
      </w:pPr>
      <w:r>
        <w:rPr>
          <w:rFonts w:ascii="Arial" w:hAnsi="Arial" w:cs="Arial"/>
        </w:rPr>
        <w:t>Visitar:</w:t>
      </w:r>
      <w:hyperlink r:id="rId8" w:history="1">
        <w:r>
          <w:rPr>
            <w:rStyle w:val="Hipervnculo"/>
            <w:rFonts w:ascii="Arial" w:hAnsi="Arial" w:cs="Arial"/>
          </w:rPr>
          <w:t>http://www.institutomora.edu.mx/Instituto/SitePages/Participacion-ciudadana.aspx</w:t>
        </w:r>
      </w:hyperlink>
    </w:p>
    <w:p w:rsidR="007B52A8" w:rsidRPr="007B52A8" w:rsidRDefault="007B52A8" w:rsidP="00446E29">
      <w:pPr>
        <w:jc w:val="both"/>
        <w:rPr>
          <w:rFonts w:ascii="Arial" w:hAnsi="Arial" w:cs="Arial"/>
        </w:rPr>
      </w:pPr>
    </w:p>
    <w:p w:rsidR="00785671" w:rsidRPr="005A5C0E" w:rsidRDefault="00785671" w:rsidP="005A5C0E">
      <w:pPr>
        <w:pStyle w:val="Prrafodelista"/>
        <w:numPr>
          <w:ilvl w:val="0"/>
          <w:numId w:val="1"/>
        </w:numPr>
        <w:jc w:val="both"/>
        <w:rPr>
          <w:rFonts w:ascii="Arial" w:hAnsi="Arial" w:cs="Arial"/>
          <w:b/>
        </w:rPr>
      </w:pPr>
      <w:r w:rsidRPr="005A5C0E">
        <w:rPr>
          <w:rFonts w:ascii="Arial" w:hAnsi="Arial" w:cs="Arial"/>
          <w:b/>
        </w:rPr>
        <w:t xml:space="preserve"> Programa de Desarrollo</w:t>
      </w:r>
    </w:p>
    <w:p w:rsidR="00E645F5" w:rsidRPr="007B52A8" w:rsidRDefault="00E645F5" w:rsidP="00446E29">
      <w:pPr>
        <w:jc w:val="both"/>
        <w:rPr>
          <w:rFonts w:ascii="Arial" w:hAnsi="Arial" w:cs="Arial"/>
        </w:rPr>
      </w:pPr>
      <w:r w:rsidRPr="007B52A8">
        <w:rPr>
          <w:rFonts w:ascii="Arial" w:hAnsi="Arial" w:cs="Arial"/>
        </w:rPr>
        <w:t xml:space="preserve">Normatividad </w:t>
      </w:r>
      <w:r w:rsidR="00D04B20" w:rsidRPr="007B52A8">
        <w:rPr>
          <w:rFonts w:ascii="Arial" w:hAnsi="Arial" w:cs="Arial"/>
        </w:rPr>
        <w:t>aplicable. -</w:t>
      </w:r>
      <w:r w:rsidRPr="007B52A8">
        <w:rPr>
          <w:rFonts w:ascii="Arial" w:hAnsi="Arial" w:cs="Arial"/>
        </w:rPr>
        <w:t xml:space="preserve"> A la fecha la </w:t>
      </w:r>
      <w:r w:rsidR="00D67234" w:rsidRPr="007B52A8">
        <w:rPr>
          <w:rFonts w:ascii="Arial" w:hAnsi="Arial" w:cs="Arial"/>
        </w:rPr>
        <w:t xml:space="preserve">normatividad que </w:t>
      </w:r>
      <w:r w:rsidR="00C559B1" w:rsidRPr="007B52A8">
        <w:rPr>
          <w:rFonts w:ascii="Arial" w:hAnsi="Arial" w:cs="Arial"/>
        </w:rPr>
        <w:t xml:space="preserve">rige </w:t>
      </w:r>
      <w:r w:rsidR="005A5C0E">
        <w:rPr>
          <w:rFonts w:ascii="Arial" w:hAnsi="Arial" w:cs="Arial"/>
        </w:rPr>
        <w:t xml:space="preserve">a </w:t>
      </w:r>
      <w:r w:rsidR="00C559B1" w:rsidRPr="007B52A8">
        <w:rPr>
          <w:rFonts w:ascii="Arial" w:hAnsi="Arial" w:cs="Arial"/>
        </w:rPr>
        <w:t xml:space="preserve">la </w:t>
      </w:r>
      <w:r w:rsidRPr="007B52A8">
        <w:rPr>
          <w:rFonts w:ascii="Arial" w:hAnsi="Arial" w:cs="Arial"/>
        </w:rPr>
        <w:t>Junta de Gobierno es eficaz</w:t>
      </w:r>
      <w:r w:rsidR="00C559B1" w:rsidRPr="007B52A8">
        <w:rPr>
          <w:rFonts w:ascii="Arial" w:hAnsi="Arial" w:cs="Arial"/>
        </w:rPr>
        <w:t xml:space="preserve"> en normar </w:t>
      </w:r>
      <w:r w:rsidR="005A5C0E">
        <w:rPr>
          <w:rFonts w:ascii="Arial" w:hAnsi="Arial" w:cs="Arial"/>
        </w:rPr>
        <w:t>l</w:t>
      </w:r>
      <w:r w:rsidR="00C559B1" w:rsidRPr="007B52A8">
        <w:rPr>
          <w:rFonts w:ascii="Arial" w:hAnsi="Arial" w:cs="Arial"/>
        </w:rPr>
        <w:t>as actividades</w:t>
      </w:r>
      <w:r w:rsidR="005A5C0E">
        <w:rPr>
          <w:rFonts w:ascii="Arial" w:hAnsi="Arial" w:cs="Arial"/>
        </w:rPr>
        <w:t>, funciones</w:t>
      </w:r>
      <w:r w:rsidR="00C559B1" w:rsidRPr="007B52A8">
        <w:rPr>
          <w:rFonts w:ascii="Arial" w:hAnsi="Arial" w:cs="Arial"/>
        </w:rPr>
        <w:t xml:space="preserve"> y facultades</w:t>
      </w:r>
      <w:r w:rsidRPr="007B52A8">
        <w:rPr>
          <w:rFonts w:ascii="Arial" w:hAnsi="Arial" w:cs="Arial"/>
        </w:rPr>
        <w:t>.</w:t>
      </w:r>
    </w:p>
    <w:p w:rsidR="00575F50" w:rsidRPr="007B52A8" w:rsidRDefault="00E645F5" w:rsidP="00575F50">
      <w:pPr>
        <w:jc w:val="both"/>
        <w:rPr>
          <w:rFonts w:ascii="Arial" w:hAnsi="Arial" w:cs="Arial"/>
        </w:rPr>
      </w:pPr>
      <w:r w:rsidRPr="007B52A8">
        <w:rPr>
          <w:rFonts w:ascii="Arial" w:hAnsi="Arial" w:cs="Arial"/>
        </w:rPr>
        <w:t xml:space="preserve">Herramientas </w:t>
      </w:r>
      <w:r w:rsidR="00D04B20" w:rsidRPr="007B52A8">
        <w:rPr>
          <w:rFonts w:ascii="Arial" w:hAnsi="Arial" w:cs="Arial"/>
        </w:rPr>
        <w:t>digitales. -</w:t>
      </w:r>
      <w:r w:rsidRPr="007B52A8">
        <w:rPr>
          <w:rFonts w:ascii="Arial" w:hAnsi="Arial" w:cs="Arial"/>
        </w:rPr>
        <w:t xml:space="preserve"> </w:t>
      </w:r>
      <w:r w:rsidR="00584E80" w:rsidRPr="007B52A8">
        <w:rPr>
          <w:rFonts w:ascii="Arial" w:hAnsi="Arial" w:cs="Arial"/>
        </w:rPr>
        <w:t>El Instituto Mora al ser un Centro Público de Investigación cuenta con herramientas excelentes tanto</w:t>
      </w:r>
      <w:r w:rsidR="00584E80">
        <w:rPr>
          <w:rFonts w:ascii="Arial" w:hAnsi="Arial" w:cs="Arial"/>
        </w:rPr>
        <w:t xml:space="preserve"> en el armado de la carpeta, videoconferencia o en la presentación del informe correspondiente.</w:t>
      </w:r>
      <w:r w:rsidR="00575F50">
        <w:rPr>
          <w:rFonts w:ascii="Arial" w:hAnsi="Arial" w:cs="Arial"/>
        </w:rPr>
        <w:t xml:space="preserve"> C</w:t>
      </w:r>
      <w:r w:rsidR="00575F50">
        <w:rPr>
          <w:rFonts w:ascii="Arial" w:hAnsi="Arial" w:cs="Arial"/>
        </w:rPr>
        <w:t>ualquier inquietud de índole técnica o académica es resuelta inmediatamente por el personal académico, administrativo o técnico.</w:t>
      </w:r>
    </w:p>
    <w:p w:rsidR="00E645F5" w:rsidRPr="007B52A8" w:rsidRDefault="00E645F5" w:rsidP="00446E29">
      <w:pPr>
        <w:jc w:val="both"/>
        <w:rPr>
          <w:rFonts w:ascii="Arial" w:hAnsi="Arial" w:cs="Arial"/>
        </w:rPr>
      </w:pPr>
    </w:p>
    <w:p w:rsidR="00785671" w:rsidRPr="007B52A8" w:rsidRDefault="00785671" w:rsidP="00446E29">
      <w:pPr>
        <w:jc w:val="both"/>
        <w:rPr>
          <w:rFonts w:ascii="Arial" w:hAnsi="Arial" w:cs="Arial"/>
        </w:rPr>
      </w:pPr>
    </w:p>
    <w:p w:rsidR="00785671" w:rsidRPr="007B52A8" w:rsidRDefault="00785671" w:rsidP="00446E29">
      <w:pPr>
        <w:jc w:val="both"/>
        <w:rPr>
          <w:rFonts w:ascii="Arial" w:hAnsi="Arial" w:cs="Arial"/>
        </w:rPr>
      </w:pPr>
    </w:p>
    <w:p w:rsidR="006F40FB" w:rsidRDefault="006F40FB" w:rsidP="00446E29">
      <w:pPr>
        <w:jc w:val="both"/>
      </w:pPr>
      <w:bookmarkStart w:id="0" w:name="_GoBack"/>
      <w:bookmarkEnd w:id="0"/>
    </w:p>
    <w:sectPr w:rsidR="006F40F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A70" w:rsidRDefault="00294A70" w:rsidP="005F0D5F">
      <w:pPr>
        <w:spacing w:after="0" w:line="240" w:lineRule="auto"/>
      </w:pPr>
      <w:r>
        <w:separator/>
      </w:r>
    </w:p>
  </w:endnote>
  <w:endnote w:type="continuationSeparator" w:id="0">
    <w:p w:rsidR="00294A70" w:rsidRDefault="00294A70" w:rsidP="005F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A70" w:rsidRDefault="00294A70" w:rsidP="005F0D5F">
      <w:pPr>
        <w:spacing w:after="0" w:line="240" w:lineRule="auto"/>
      </w:pPr>
      <w:r>
        <w:separator/>
      </w:r>
    </w:p>
  </w:footnote>
  <w:footnote w:type="continuationSeparator" w:id="0">
    <w:p w:rsidR="00294A70" w:rsidRDefault="00294A70" w:rsidP="005F0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F" w:rsidRDefault="005F0D5F">
    <w:pPr>
      <w:pStyle w:val="Encabezado"/>
    </w:pPr>
    <w:r w:rsidRPr="00D6217F">
      <w:rPr>
        <w:noProof/>
        <w:lang w:eastAsia="es-MX"/>
      </w:rPr>
      <w:drawing>
        <wp:inline distT="0" distB="0" distL="0" distR="0" wp14:anchorId="616370D5" wp14:editId="3EEC8793">
          <wp:extent cx="5577840" cy="822960"/>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D598F"/>
    <w:multiLevelType w:val="hybridMultilevel"/>
    <w:tmpl w:val="E572EE1C"/>
    <w:lvl w:ilvl="0" w:tplc="5B9252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7F"/>
    <w:rsid w:val="00046105"/>
    <w:rsid w:val="00053ADC"/>
    <w:rsid w:val="00060613"/>
    <w:rsid w:val="00097AAC"/>
    <w:rsid w:val="00140271"/>
    <w:rsid w:val="00176221"/>
    <w:rsid w:val="00191F11"/>
    <w:rsid w:val="001C6932"/>
    <w:rsid w:val="001F2959"/>
    <w:rsid w:val="002406D5"/>
    <w:rsid w:val="0024622C"/>
    <w:rsid w:val="00253BE5"/>
    <w:rsid w:val="00272C4A"/>
    <w:rsid w:val="00294A70"/>
    <w:rsid w:val="002B7FDF"/>
    <w:rsid w:val="002F65C3"/>
    <w:rsid w:val="00365D10"/>
    <w:rsid w:val="003838CF"/>
    <w:rsid w:val="003C7D39"/>
    <w:rsid w:val="00446E29"/>
    <w:rsid w:val="00481454"/>
    <w:rsid w:val="004852AD"/>
    <w:rsid w:val="00491315"/>
    <w:rsid w:val="00496B8C"/>
    <w:rsid w:val="004B2BDE"/>
    <w:rsid w:val="005107E3"/>
    <w:rsid w:val="00514B9F"/>
    <w:rsid w:val="00552FC5"/>
    <w:rsid w:val="00575F50"/>
    <w:rsid w:val="00584E80"/>
    <w:rsid w:val="005A1B6C"/>
    <w:rsid w:val="005A5C0E"/>
    <w:rsid w:val="005F0D5F"/>
    <w:rsid w:val="0061029F"/>
    <w:rsid w:val="00624DE2"/>
    <w:rsid w:val="00625141"/>
    <w:rsid w:val="006D6F2E"/>
    <w:rsid w:val="006F40FB"/>
    <w:rsid w:val="00704E81"/>
    <w:rsid w:val="007372CF"/>
    <w:rsid w:val="00767B58"/>
    <w:rsid w:val="00785671"/>
    <w:rsid w:val="007B52A8"/>
    <w:rsid w:val="007E5340"/>
    <w:rsid w:val="00812919"/>
    <w:rsid w:val="00843F46"/>
    <w:rsid w:val="008B62D1"/>
    <w:rsid w:val="008E2F80"/>
    <w:rsid w:val="00A134AE"/>
    <w:rsid w:val="00A355BE"/>
    <w:rsid w:val="00AA23BA"/>
    <w:rsid w:val="00BD4FF1"/>
    <w:rsid w:val="00C52FC3"/>
    <w:rsid w:val="00C559B1"/>
    <w:rsid w:val="00CA5D23"/>
    <w:rsid w:val="00D04B20"/>
    <w:rsid w:val="00D67234"/>
    <w:rsid w:val="00D7308B"/>
    <w:rsid w:val="00E53A68"/>
    <w:rsid w:val="00E645F5"/>
    <w:rsid w:val="00E93976"/>
    <w:rsid w:val="00EA005F"/>
    <w:rsid w:val="00EC237F"/>
    <w:rsid w:val="00F04F77"/>
    <w:rsid w:val="00F576E3"/>
    <w:rsid w:val="00F758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0C0B"/>
  <w15:chartTrackingRefBased/>
  <w15:docId w15:val="{CF80202A-2762-4D35-8B34-A21F81AE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A134AE"/>
    <w:pPr>
      <w:spacing w:after="0" w:line="240" w:lineRule="auto"/>
      <w:jc w:val="both"/>
    </w:pPr>
    <w:rPr>
      <w:rFonts w:ascii="Arial" w:eastAsia="Batang" w:hAnsi="Arial" w:cs="Arial"/>
      <w:sz w:val="18"/>
      <w:szCs w:val="18"/>
      <w:lang w:val="es-ES" w:eastAsia="es-ES"/>
    </w:rPr>
  </w:style>
  <w:style w:type="character" w:customStyle="1" w:styleId="Textoindependiente2Car">
    <w:name w:val="Texto independiente 2 Car"/>
    <w:basedOn w:val="Fuentedeprrafopredeter"/>
    <w:link w:val="Textoindependiente2"/>
    <w:rsid w:val="00A134AE"/>
    <w:rPr>
      <w:rFonts w:ascii="Arial" w:eastAsia="Batang" w:hAnsi="Arial" w:cs="Arial"/>
      <w:sz w:val="18"/>
      <w:szCs w:val="18"/>
      <w:lang w:val="es-ES" w:eastAsia="es-ES"/>
    </w:rPr>
  </w:style>
  <w:style w:type="paragraph" w:styleId="Prrafodelista">
    <w:name w:val="List Paragraph"/>
    <w:basedOn w:val="Normal"/>
    <w:uiPriority w:val="34"/>
    <w:qFormat/>
    <w:rsid w:val="00704E81"/>
    <w:pPr>
      <w:ind w:left="720"/>
      <w:contextualSpacing/>
    </w:pPr>
  </w:style>
  <w:style w:type="paragraph" w:styleId="Encabezado">
    <w:name w:val="header"/>
    <w:basedOn w:val="Normal"/>
    <w:link w:val="EncabezadoCar"/>
    <w:uiPriority w:val="99"/>
    <w:unhideWhenUsed/>
    <w:rsid w:val="005F0D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0D5F"/>
  </w:style>
  <w:style w:type="paragraph" w:styleId="Piedepgina">
    <w:name w:val="footer"/>
    <w:basedOn w:val="Normal"/>
    <w:link w:val="PiedepginaCar"/>
    <w:uiPriority w:val="99"/>
    <w:unhideWhenUsed/>
    <w:rsid w:val="005F0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0D5F"/>
  </w:style>
  <w:style w:type="character" w:styleId="Hipervnculo">
    <w:name w:val="Hyperlink"/>
    <w:basedOn w:val="Fuentedeprrafopredeter"/>
    <w:uiPriority w:val="99"/>
    <w:unhideWhenUsed/>
    <w:rsid w:val="00552FC5"/>
    <w:rPr>
      <w:color w:val="0563C1" w:themeColor="hyperlink"/>
      <w:u w:val="single"/>
    </w:rPr>
  </w:style>
  <w:style w:type="character" w:styleId="Hipervnculovisitado">
    <w:name w:val="FollowedHyperlink"/>
    <w:basedOn w:val="Fuentedeprrafopredeter"/>
    <w:uiPriority w:val="99"/>
    <w:semiHidden/>
    <w:unhideWhenUsed/>
    <w:rsid w:val="00552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93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omora.edu.mx/Instituto/SitePages/Participacion-ciudadana.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F7877B71D234ABB69FD4CCB5AC5C1" ma:contentTypeVersion="0" ma:contentTypeDescription="Create a new document." ma:contentTypeScope="" ma:versionID="13eaf6aa2f8f3cdb0980e2a27531c25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608E5-7E95-4E02-9697-CBC1F71AE2AB}"/>
</file>

<file path=customXml/itemProps2.xml><?xml version="1.0" encoding="utf-8"?>
<ds:datastoreItem xmlns:ds="http://schemas.openxmlformats.org/officeDocument/2006/customXml" ds:itemID="{853A4A39-410C-4455-80EB-91A31047790B}"/>
</file>

<file path=customXml/itemProps3.xml><?xml version="1.0" encoding="utf-8"?>
<ds:datastoreItem xmlns:ds="http://schemas.openxmlformats.org/officeDocument/2006/customXml" ds:itemID="{C7D2B392-E152-4748-AA0B-6DA247BA5438}"/>
</file>

<file path=customXml/itemProps4.xml><?xml version="1.0" encoding="utf-8"?>
<ds:datastoreItem xmlns:ds="http://schemas.openxmlformats.org/officeDocument/2006/customXml" ds:itemID="{4D8E56EB-7D79-497C-8F84-D11D6D2301BC}"/>
</file>

<file path=docProps/app.xml><?xml version="1.0" encoding="utf-8"?>
<Properties xmlns="http://schemas.openxmlformats.org/officeDocument/2006/extended-properties" xmlns:vt="http://schemas.openxmlformats.org/officeDocument/2006/docPropsVTypes">
  <Template>Normal</Template>
  <TotalTime>1994</TotalTime>
  <Pages>5</Pages>
  <Words>1435</Words>
  <Characters>7896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Pasos Pérez Daniel Alejandro</dc:creator>
  <cp:keywords/>
  <dc:description/>
  <cp:lastModifiedBy>Pasos Pérez Daniel Alejandro</cp:lastModifiedBy>
  <cp:revision>24</cp:revision>
  <dcterms:created xsi:type="dcterms:W3CDTF">2017-11-27T22:28:00Z</dcterms:created>
  <dcterms:modified xsi:type="dcterms:W3CDTF">2017-12-13T21:55:00Z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0x010100D4AF7877B71D234ABB69FD4CCB5AC5C1</vt:lpwstr>
  </property>
</Properties>
</file>